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D69" w:rsidRPr="00C66F7A" w:rsidRDefault="00F24D69">
      <w:pPr>
        <w:spacing w:after="0" w:line="259" w:lineRule="auto"/>
        <w:ind w:left="0" w:right="0" w:firstLine="0"/>
        <w:jc w:val="left"/>
        <w:rPr>
          <w:u w:val="dotted"/>
        </w:rPr>
      </w:pPr>
    </w:p>
    <w:p w:rsidR="00F24D69" w:rsidRDefault="00F24D69" w:rsidP="0045618F">
      <w:pPr>
        <w:spacing w:after="582" w:line="259" w:lineRule="auto"/>
        <w:ind w:left="0" w:right="0" w:firstLine="0"/>
        <w:jc w:val="center"/>
      </w:pPr>
    </w:p>
    <w:p w:rsidR="00F24D69" w:rsidRDefault="00F24D69">
      <w:pPr>
        <w:spacing w:after="0" w:line="259" w:lineRule="auto"/>
        <w:ind w:left="513" w:right="0" w:firstLine="0"/>
        <w:jc w:val="center"/>
      </w:pPr>
      <w:r>
        <w:rPr>
          <w:b/>
          <w:sz w:val="36"/>
        </w:rPr>
        <w:t xml:space="preserve"> </w:t>
      </w:r>
    </w:p>
    <w:p w:rsidR="00F24D69" w:rsidRDefault="0045618F">
      <w:pPr>
        <w:spacing w:after="0" w:line="259" w:lineRule="auto"/>
        <w:ind w:left="513" w:right="0" w:firstLine="0"/>
        <w:jc w:val="center"/>
      </w:pPr>
      <w:r w:rsidRPr="004401F6">
        <w:rPr>
          <w:rFonts w:ascii="Calibri" w:hAnsi="Calibri" w:cs="Calibri"/>
          <w:i/>
          <w:noProof/>
        </w:rPr>
        <w:drawing>
          <wp:inline distT="0" distB="0" distL="0" distR="0" wp14:anchorId="4D18C874" wp14:editId="4ACED97D">
            <wp:extent cx="5438775" cy="5737374"/>
            <wp:effectExtent l="0" t="0" r="0" b="0"/>
            <wp:docPr id="1" name="Kép 1" descr="C:\Users\user\Desktop\logó\Tormay_logo 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ó\Tormay_logo D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7133" cy="5746191"/>
                    </a:xfrm>
                    <a:prstGeom prst="rect">
                      <a:avLst/>
                    </a:prstGeom>
                    <a:noFill/>
                    <a:ln>
                      <a:noFill/>
                    </a:ln>
                  </pic:spPr>
                </pic:pic>
              </a:graphicData>
            </a:graphic>
          </wp:inline>
        </w:drawing>
      </w:r>
      <w:r w:rsidR="00F24D69">
        <w:rPr>
          <w:b/>
          <w:sz w:val="36"/>
        </w:rPr>
        <w:t xml:space="preserve"> </w:t>
      </w:r>
    </w:p>
    <w:p w:rsidR="00F24D69" w:rsidRDefault="00F24D69">
      <w:pPr>
        <w:spacing w:after="0" w:line="259" w:lineRule="auto"/>
        <w:ind w:left="513" w:right="0" w:firstLine="0"/>
        <w:jc w:val="center"/>
      </w:pPr>
      <w:r>
        <w:rPr>
          <w:b/>
          <w:sz w:val="36"/>
        </w:rPr>
        <w:t xml:space="preserve">  </w:t>
      </w:r>
    </w:p>
    <w:p w:rsidR="00F24D69" w:rsidRPr="004401F6" w:rsidRDefault="0045618F" w:rsidP="0045618F">
      <w:pPr>
        <w:spacing w:after="0" w:line="259" w:lineRule="auto"/>
        <w:ind w:left="513" w:right="0" w:firstLine="0"/>
        <w:jc w:val="left"/>
        <w:rPr>
          <w:b/>
          <w:sz w:val="36"/>
          <w:szCs w:val="36"/>
        </w:rPr>
      </w:pPr>
      <w:r>
        <w:rPr>
          <w:b/>
          <w:sz w:val="36"/>
          <w:szCs w:val="36"/>
        </w:rPr>
        <w:t xml:space="preserve">                        </w:t>
      </w:r>
      <w:r w:rsidR="00F24D69" w:rsidRPr="004401F6">
        <w:rPr>
          <w:b/>
          <w:sz w:val="36"/>
          <w:szCs w:val="36"/>
        </w:rPr>
        <w:t>DEBRECENI EGYETEM</w:t>
      </w:r>
    </w:p>
    <w:p w:rsidR="00F24D69" w:rsidRDefault="00F24D69" w:rsidP="0045618F">
      <w:pPr>
        <w:spacing w:after="40" w:line="259" w:lineRule="auto"/>
        <w:ind w:left="1856" w:right="0"/>
        <w:jc w:val="left"/>
      </w:pPr>
      <w:r>
        <w:rPr>
          <w:b/>
          <w:sz w:val="36"/>
        </w:rPr>
        <w:t>TORMAY BÉLA SZAKKOLLÉGIUM</w:t>
      </w:r>
    </w:p>
    <w:p w:rsidR="00F24D69" w:rsidRDefault="00F24D69" w:rsidP="0045618F">
      <w:pPr>
        <w:spacing w:after="0" w:line="259" w:lineRule="auto"/>
        <w:ind w:left="981" w:right="0"/>
        <w:jc w:val="left"/>
      </w:pPr>
      <w:r>
        <w:rPr>
          <w:b/>
          <w:sz w:val="36"/>
        </w:rPr>
        <w:t xml:space="preserve">SZERVEZETI </w:t>
      </w:r>
      <w:proofErr w:type="gramStart"/>
      <w:r>
        <w:rPr>
          <w:b/>
          <w:sz w:val="36"/>
        </w:rPr>
        <w:t>ÉS</w:t>
      </w:r>
      <w:proofErr w:type="gramEnd"/>
      <w:r>
        <w:rPr>
          <w:b/>
          <w:sz w:val="36"/>
        </w:rPr>
        <w:t xml:space="preserve"> MŰKÖDÉSI SZABÁLYZATA</w:t>
      </w:r>
    </w:p>
    <w:p w:rsidR="00F24D69" w:rsidRDefault="00F24D69" w:rsidP="0045618F">
      <w:pPr>
        <w:spacing w:after="0" w:line="259" w:lineRule="auto"/>
        <w:ind w:left="513" w:right="0" w:firstLine="0"/>
        <w:jc w:val="left"/>
      </w:pPr>
    </w:p>
    <w:p w:rsidR="00F24D69" w:rsidRDefault="00F24D69" w:rsidP="0045618F">
      <w:pPr>
        <w:spacing w:after="0" w:line="259" w:lineRule="auto"/>
        <w:ind w:left="513" w:right="0" w:firstLine="0"/>
        <w:jc w:val="left"/>
      </w:pPr>
    </w:p>
    <w:p w:rsidR="00F24D69" w:rsidRDefault="00F24D69">
      <w:pPr>
        <w:spacing w:after="0" w:line="259" w:lineRule="auto"/>
        <w:ind w:left="483" w:right="0" w:firstLine="0"/>
        <w:jc w:val="center"/>
      </w:pPr>
      <w:r>
        <w:rPr>
          <w:b/>
        </w:rPr>
        <w:t xml:space="preserve"> </w:t>
      </w:r>
    </w:p>
    <w:p w:rsidR="00F24D69" w:rsidRDefault="00F24D69">
      <w:pPr>
        <w:spacing w:after="0" w:line="259" w:lineRule="auto"/>
        <w:ind w:left="483" w:right="0" w:firstLine="0"/>
        <w:jc w:val="center"/>
      </w:pPr>
      <w:r>
        <w:rPr>
          <w:b/>
        </w:rPr>
        <w:t xml:space="preserve"> </w:t>
      </w:r>
    </w:p>
    <w:p w:rsidR="00F24D69" w:rsidRDefault="00F24D69">
      <w:pPr>
        <w:spacing w:after="0" w:line="259" w:lineRule="auto"/>
        <w:ind w:left="483" w:right="0" w:firstLine="0"/>
        <w:jc w:val="center"/>
      </w:pPr>
      <w:r>
        <w:rPr>
          <w:b/>
        </w:rPr>
        <w:t xml:space="preserve"> </w:t>
      </w:r>
    </w:p>
    <w:p w:rsidR="00F24D69" w:rsidRDefault="00F24D69">
      <w:pPr>
        <w:spacing w:after="0" w:line="259" w:lineRule="auto"/>
        <w:ind w:left="483" w:right="0" w:firstLine="0"/>
        <w:jc w:val="center"/>
      </w:pPr>
      <w:r>
        <w:rPr>
          <w:b/>
        </w:rPr>
        <w:t xml:space="preserve"> </w:t>
      </w:r>
    </w:p>
    <w:p w:rsidR="00F24D69" w:rsidRDefault="00F24D69">
      <w:pPr>
        <w:spacing w:after="0" w:line="259" w:lineRule="auto"/>
        <w:ind w:left="483" w:right="0" w:firstLine="0"/>
        <w:jc w:val="center"/>
      </w:pPr>
      <w:r>
        <w:rPr>
          <w:b/>
        </w:rPr>
        <w:t xml:space="preserve"> </w:t>
      </w:r>
    </w:p>
    <w:p w:rsidR="00F24D69" w:rsidRDefault="00F24D69">
      <w:pPr>
        <w:spacing w:after="0" w:line="259" w:lineRule="auto"/>
        <w:ind w:left="483" w:right="0" w:firstLine="0"/>
        <w:jc w:val="center"/>
      </w:pPr>
      <w:r>
        <w:rPr>
          <w:b/>
        </w:rPr>
        <w:t xml:space="preserve"> </w:t>
      </w:r>
    </w:p>
    <w:p w:rsidR="00F24D69" w:rsidRDefault="0099499E">
      <w:pPr>
        <w:pStyle w:val="Cmsor2"/>
        <w:ind w:left="432" w:right="706"/>
      </w:pPr>
      <w:r>
        <w:lastRenderedPageBreak/>
        <w:t>T</w:t>
      </w:r>
      <w:r w:rsidR="00F24D69">
        <w:t xml:space="preserve">artalomjegyzék </w:t>
      </w:r>
    </w:p>
    <w:p w:rsidR="00F24D69" w:rsidRDefault="00F24D69">
      <w:pPr>
        <w:spacing w:after="0" w:line="235" w:lineRule="auto"/>
        <w:ind w:left="334" w:hanging="334"/>
        <w:jc w:val="left"/>
      </w:pPr>
      <w:r>
        <w:t xml:space="preserve">                                                                                                                                        </w:t>
      </w:r>
      <w:proofErr w:type="gramStart"/>
      <w:r>
        <w:t>oldal</w:t>
      </w:r>
      <w:proofErr w:type="gramEnd"/>
      <w:r>
        <w:rPr>
          <w:sz w:val="28"/>
        </w:rPr>
        <w:t xml:space="preserve"> </w:t>
      </w:r>
    </w:p>
    <w:p w:rsidR="00F24D69" w:rsidRDefault="00F24D69">
      <w:pPr>
        <w:numPr>
          <w:ilvl w:val="0"/>
          <w:numId w:val="1"/>
        </w:numPr>
        <w:spacing w:after="111"/>
        <w:ind w:right="278" w:hanging="545"/>
      </w:pPr>
      <w:r>
        <w:t xml:space="preserve">rész Preambulum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3. </w:t>
      </w:r>
    </w:p>
    <w:p w:rsidR="00F24D69" w:rsidRDefault="00F24D69">
      <w:pPr>
        <w:spacing w:after="149" w:line="259" w:lineRule="auto"/>
        <w:ind w:left="0" w:right="0" w:firstLine="0"/>
        <w:jc w:val="left"/>
      </w:pPr>
      <w:r>
        <w:t xml:space="preserve"> </w:t>
      </w:r>
    </w:p>
    <w:p w:rsidR="00F24D69" w:rsidRDefault="00F24D69">
      <w:pPr>
        <w:numPr>
          <w:ilvl w:val="0"/>
          <w:numId w:val="1"/>
        </w:numPr>
        <w:spacing w:after="111"/>
        <w:ind w:right="278" w:hanging="545"/>
      </w:pPr>
      <w:r>
        <w:t>rész Általános rendelkezések</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3. </w:t>
      </w:r>
    </w:p>
    <w:p w:rsidR="00F24D69" w:rsidRDefault="00F24D69">
      <w:pPr>
        <w:spacing w:after="156" w:line="259" w:lineRule="auto"/>
        <w:ind w:left="708" w:right="0" w:firstLine="0"/>
        <w:jc w:val="left"/>
      </w:pPr>
      <w:r>
        <w:t xml:space="preserve"> </w:t>
      </w:r>
    </w:p>
    <w:p w:rsidR="00F24D69" w:rsidRDefault="00F24D69">
      <w:pPr>
        <w:numPr>
          <w:ilvl w:val="0"/>
          <w:numId w:val="1"/>
        </w:numPr>
        <w:spacing w:after="111"/>
        <w:ind w:right="278" w:hanging="545"/>
      </w:pPr>
      <w:r>
        <w:t xml:space="preserve">rész </w:t>
      </w:r>
      <w:proofErr w:type="gramStart"/>
      <w:r>
        <w:t>A</w:t>
      </w:r>
      <w:proofErr w:type="gramEnd"/>
      <w:r>
        <w:t xml:space="preserve"> szakkollégium célja és feladatai </w:t>
      </w:r>
      <w:r>
        <w:rPr>
          <w:u w:val="single"/>
        </w:rPr>
        <w:tab/>
      </w:r>
      <w:r>
        <w:rPr>
          <w:u w:val="single"/>
        </w:rPr>
        <w:tab/>
      </w:r>
      <w:r>
        <w:rPr>
          <w:u w:val="single"/>
        </w:rPr>
        <w:tab/>
      </w:r>
      <w:r>
        <w:rPr>
          <w:u w:val="single"/>
        </w:rPr>
        <w:tab/>
      </w:r>
      <w:r>
        <w:rPr>
          <w:u w:val="single"/>
        </w:rPr>
        <w:tab/>
      </w:r>
      <w:r>
        <w:rPr>
          <w:u w:val="single"/>
        </w:rPr>
        <w:tab/>
      </w:r>
      <w:r>
        <w:t xml:space="preserve">4. </w:t>
      </w:r>
    </w:p>
    <w:p w:rsidR="00F24D69" w:rsidRDefault="00F24D69">
      <w:pPr>
        <w:spacing w:after="154" w:line="259" w:lineRule="auto"/>
        <w:ind w:left="0" w:right="0" w:firstLine="0"/>
        <w:jc w:val="left"/>
      </w:pPr>
      <w:r>
        <w:t xml:space="preserve"> </w:t>
      </w:r>
    </w:p>
    <w:p w:rsidR="00F24D69" w:rsidRDefault="00F24D69">
      <w:pPr>
        <w:numPr>
          <w:ilvl w:val="0"/>
          <w:numId w:val="1"/>
        </w:numPr>
        <w:spacing w:after="111"/>
        <w:ind w:right="278" w:hanging="545"/>
      </w:pPr>
      <w:r>
        <w:t xml:space="preserve">rész </w:t>
      </w:r>
      <w:proofErr w:type="gramStart"/>
      <w:r>
        <w:t>A</w:t>
      </w:r>
      <w:proofErr w:type="gramEnd"/>
      <w:r>
        <w:t xml:space="preserve"> szakkollégium testületei</w:t>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r>
        <w:t xml:space="preserve">4. </w:t>
      </w:r>
    </w:p>
    <w:p w:rsidR="00F24D69" w:rsidRDefault="00F24D69">
      <w:pPr>
        <w:spacing w:after="155" w:line="259" w:lineRule="auto"/>
        <w:ind w:left="0" w:right="0" w:firstLine="0"/>
        <w:jc w:val="left"/>
      </w:pPr>
      <w:r>
        <w:t xml:space="preserve"> </w:t>
      </w:r>
    </w:p>
    <w:p w:rsidR="00F24D69" w:rsidRDefault="00F24D69">
      <w:pPr>
        <w:numPr>
          <w:ilvl w:val="0"/>
          <w:numId w:val="1"/>
        </w:numPr>
        <w:spacing w:after="111"/>
        <w:ind w:right="278" w:hanging="545"/>
      </w:pPr>
      <w:r>
        <w:t xml:space="preserve">rész </w:t>
      </w:r>
      <w:proofErr w:type="gramStart"/>
      <w:r>
        <w:t>A</w:t>
      </w:r>
      <w:proofErr w:type="gramEnd"/>
      <w:r>
        <w:t xml:space="preserve"> szakkollégium tisztségviselői</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5. </w:t>
      </w:r>
    </w:p>
    <w:p w:rsidR="00F24D69" w:rsidRDefault="00F24D69">
      <w:pPr>
        <w:spacing w:after="155" w:line="259" w:lineRule="auto"/>
        <w:ind w:left="0" w:right="0" w:firstLine="0"/>
        <w:jc w:val="left"/>
      </w:pPr>
      <w:r>
        <w:t xml:space="preserve"> </w:t>
      </w:r>
    </w:p>
    <w:p w:rsidR="00F24D69" w:rsidRDefault="00F24D69">
      <w:pPr>
        <w:numPr>
          <w:ilvl w:val="0"/>
          <w:numId w:val="1"/>
        </w:numPr>
        <w:spacing w:after="108"/>
        <w:ind w:right="278" w:hanging="545"/>
      </w:pPr>
      <w:r>
        <w:t xml:space="preserve">rész </w:t>
      </w:r>
      <w:proofErr w:type="gramStart"/>
      <w:r>
        <w:t>A</w:t>
      </w:r>
      <w:proofErr w:type="gramEnd"/>
      <w:r>
        <w:t xml:space="preserve"> szakkollégium döntéshozó fórumai </w:t>
      </w:r>
      <w:r>
        <w:rPr>
          <w:u w:val="single"/>
        </w:rPr>
        <w:tab/>
      </w:r>
      <w:r>
        <w:rPr>
          <w:u w:val="single"/>
        </w:rPr>
        <w:tab/>
      </w:r>
      <w:r>
        <w:rPr>
          <w:u w:val="single"/>
        </w:rPr>
        <w:tab/>
      </w:r>
      <w:r>
        <w:rPr>
          <w:u w:val="single"/>
        </w:rPr>
        <w:tab/>
      </w:r>
      <w:r>
        <w:rPr>
          <w:u w:val="single"/>
        </w:rPr>
        <w:tab/>
      </w:r>
      <w:r>
        <w:rPr>
          <w:u w:val="single"/>
        </w:rPr>
        <w:tab/>
      </w:r>
      <w:r>
        <w:t xml:space="preserve">6. </w:t>
      </w:r>
    </w:p>
    <w:p w:rsidR="00F24D69" w:rsidRDefault="00F24D69">
      <w:pPr>
        <w:spacing w:after="17" w:line="259" w:lineRule="auto"/>
        <w:ind w:left="0" w:right="0" w:firstLine="0"/>
        <w:jc w:val="left"/>
      </w:pPr>
      <w:r>
        <w:t xml:space="preserve"> </w:t>
      </w:r>
    </w:p>
    <w:p w:rsidR="00F24D69" w:rsidRDefault="00F24D69">
      <w:pPr>
        <w:numPr>
          <w:ilvl w:val="0"/>
          <w:numId w:val="1"/>
        </w:numPr>
        <w:spacing w:after="94"/>
        <w:ind w:right="278" w:hanging="545"/>
      </w:pPr>
      <w:r>
        <w:t xml:space="preserve">rész </w:t>
      </w:r>
      <w:proofErr w:type="gramStart"/>
      <w:r>
        <w:t>A</w:t>
      </w:r>
      <w:proofErr w:type="gramEnd"/>
      <w:r>
        <w:t xml:space="preserve"> szakkollégium tagjai</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7. </w:t>
      </w:r>
    </w:p>
    <w:p w:rsidR="00F24D69" w:rsidRDefault="00F24D69">
      <w:pPr>
        <w:spacing w:after="158" w:line="259" w:lineRule="auto"/>
        <w:ind w:left="708" w:right="0" w:firstLine="0"/>
        <w:jc w:val="left"/>
      </w:pPr>
      <w:r>
        <w:rPr>
          <w:sz w:val="22"/>
        </w:rPr>
        <w:t xml:space="preserve"> </w:t>
      </w:r>
    </w:p>
    <w:p w:rsidR="00F24D69" w:rsidRDefault="00F24D69">
      <w:pPr>
        <w:numPr>
          <w:ilvl w:val="0"/>
          <w:numId w:val="1"/>
        </w:numPr>
        <w:spacing w:after="92"/>
        <w:ind w:right="278" w:hanging="545"/>
      </w:pPr>
      <w:r>
        <w:t>rész Felvételi eljárás</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8. </w:t>
      </w:r>
    </w:p>
    <w:p w:rsidR="00F24D69" w:rsidRDefault="00F24D69">
      <w:pPr>
        <w:spacing w:after="164" w:line="259" w:lineRule="auto"/>
        <w:ind w:left="708" w:right="0" w:firstLine="0"/>
        <w:jc w:val="left"/>
      </w:pPr>
      <w:r>
        <w:rPr>
          <w:sz w:val="22"/>
        </w:rPr>
        <w:t xml:space="preserve"> </w:t>
      </w:r>
    </w:p>
    <w:p w:rsidR="00F24D69" w:rsidRDefault="00F24D69">
      <w:pPr>
        <w:numPr>
          <w:ilvl w:val="0"/>
          <w:numId w:val="1"/>
        </w:numPr>
        <w:spacing w:after="94"/>
        <w:ind w:right="278" w:hanging="545"/>
      </w:pPr>
      <w:r>
        <w:t xml:space="preserve">rész </w:t>
      </w:r>
      <w:proofErr w:type="gramStart"/>
      <w:r>
        <w:t>A</w:t>
      </w:r>
      <w:proofErr w:type="gramEnd"/>
      <w:r>
        <w:t xml:space="preserve"> szakkollégium oktatási programja </w:t>
      </w:r>
      <w:r>
        <w:rPr>
          <w:u w:val="single"/>
        </w:rPr>
        <w:tab/>
      </w:r>
      <w:r>
        <w:rPr>
          <w:u w:val="single"/>
        </w:rPr>
        <w:tab/>
      </w:r>
      <w:r>
        <w:rPr>
          <w:u w:val="single"/>
        </w:rPr>
        <w:tab/>
      </w:r>
      <w:r>
        <w:rPr>
          <w:u w:val="single"/>
        </w:rPr>
        <w:tab/>
      </w:r>
      <w:r>
        <w:rPr>
          <w:u w:val="single"/>
        </w:rPr>
        <w:tab/>
      </w:r>
      <w:r>
        <w:rPr>
          <w:u w:val="single"/>
        </w:rPr>
        <w:tab/>
      </w:r>
      <w:r>
        <w:t xml:space="preserve">9. </w:t>
      </w:r>
    </w:p>
    <w:p w:rsidR="00F24D69" w:rsidRDefault="00F24D69">
      <w:pPr>
        <w:spacing w:after="162" w:line="259" w:lineRule="auto"/>
        <w:ind w:left="708" w:right="0" w:firstLine="0"/>
        <w:jc w:val="left"/>
      </w:pPr>
      <w:r>
        <w:rPr>
          <w:sz w:val="22"/>
        </w:rPr>
        <w:t xml:space="preserve"> </w:t>
      </w:r>
    </w:p>
    <w:p w:rsidR="00F24D69" w:rsidRDefault="00F24D69">
      <w:pPr>
        <w:numPr>
          <w:ilvl w:val="0"/>
          <w:numId w:val="1"/>
        </w:numPr>
        <w:spacing w:after="92"/>
        <w:ind w:right="278" w:hanging="545"/>
      </w:pPr>
      <w:r>
        <w:t xml:space="preserve">rész </w:t>
      </w:r>
      <w:proofErr w:type="gramStart"/>
      <w:r>
        <w:t>A</w:t>
      </w:r>
      <w:proofErr w:type="gramEnd"/>
      <w:r>
        <w:t xml:space="preserve"> hallgatói támogatási rendszer</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9. </w:t>
      </w:r>
    </w:p>
    <w:p w:rsidR="00F24D69" w:rsidRDefault="00F24D69">
      <w:pPr>
        <w:spacing w:after="164" w:line="259" w:lineRule="auto"/>
        <w:ind w:left="708" w:right="0" w:firstLine="0"/>
        <w:jc w:val="left"/>
      </w:pPr>
      <w:r>
        <w:rPr>
          <w:sz w:val="22"/>
        </w:rPr>
        <w:t xml:space="preserve"> </w:t>
      </w:r>
    </w:p>
    <w:p w:rsidR="00F24D69" w:rsidRDefault="00F24D69">
      <w:pPr>
        <w:numPr>
          <w:ilvl w:val="0"/>
          <w:numId w:val="1"/>
        </w:numPr>
        <w:spacing w:after="94"/>
        <w:ind w:right="278" w:hanging="545"/>
      </w:pPr>
      <w:r>
        <w:t xml:space="preserve">rész </w:t>
      </w:r>
      <w:proofErr w:type="gramStart"/>
      <w:r>
        <w:t>A</w:t>
      </w:r>
      <w:proofErr w:type="gramEnd"/>
      <w:r>
        <w:t xml:space="preserve"> szakkollégium követelményrendszere </w:t>
      </w:r>
      <w:r>
        <w:rPr>
          <w:u w:val="single"/>
        </w:rPr>
        <w:tab/>
      </w:r>
      <w:r>
        <w:rPr>
          <w:u w:val="single"/>
        </w:rPr>
        <w:tab/>
      </w:r>
      <w:r>
        <w:rPr>
          <w:u w:val="single"/>
        </w:rPr>
        <w:tab/>
      </w:r>
      <w:r>
        <w:rPr>
          <w:u w:val="single"/>
        </w:rPr>
        <w:tab/>
      </w:r>
      <w:r>
        <w:rPr>
          <w:u w:val="single"/>
        </w:rPr>
        <w:tab/>
      </w:r>
      <w:r>
        <w:rPr>
          <w:u w:val="single"/>
        </w:rPr>
        <w:tab/>
      </w:r>
      <w:r>
        <w:t xml:space="preserve">10. </w:t>
      </w:r>
    </w:p>
    <w:p w:rsidR="00F24D69" w:rsidRDefault="00F24D69">
      <w:pPr>
        <w:spacing w:after="166" w:line="259" w:lineRule="auto"/>
        <w:ind w:left="708" w:right="0" w:firstLine="0"/>
        <w:jc w:val="left"/>
      </w:pPr>
      <w:r>
        <w:rPr>
          <w:sz w:val="22"/>
        </w:rPr>
        <w:t xml:space="preserve"> </w:t>
      </w:r>
    </w:p>
    <w:p w:rsidR="00F24D69" w:rsidRDefault="00F24D69">
      <w:pPr>
        <w:numPr>
          <w:ilvl w:val="0"/>
          <w:numId w:val="1"/>
        </w:numPr>
        <w:spacing w:after="94"/>
        <w:ind w:right="278" w:hanging="545"/>
      </w:pPr>
      <w:r>
        <w:t xml:space="preserve">rész Fegyelmi rendelkezések, szakkollégiumi tagság megszűnése </w:t>
      </w:r>
      <w:r>
        <w:rPr>
          <w:u w:val="single" w:color="000000"/>
        </w:rPr>
        <w:tab/>
        <w:t xml:space="preserve"> </w:t>
      </w:r>
      <w:r>
        <w:rPr>
          <w:u w:val="single" w:color="000000"/>
        </w:rPr>
        <w:tab/>
        <w:t xml:space="preserve"> </w:t>
      </w:r>
      <w:r>
        <w:rPr>
          <w:u w:val="single" w:color="000000"/>
        </w:rPr>
        <w:tab/>
      </w:r>
      <w:r>
        <w:t xml:space="preserve">10. </w:t>
      </w:r>
    </w:p>
    <w:p w:rsidR="00F24D69" w:rsidRDefault="00F24D69">
      <w:pPr>
        <w:spacing w:after="167" w:line="259" w:lineRule="auto"/>
        <w:ind w:left="708" w:right="0" w:firstLine="0"/>
        <w:jc w:val="left"/>
      </w:pPr>
      <w:r>
        <w:rPr>
          <w:sz w:val="22"/>
        </w:rPr>
        <w:t xml:space="preserve"> </w:t>
      </w:r>
    </w:p>
    <w:p w:rsidR="00F24D69" w:rsidRDefault="00F24D69">
      <w:pPr>
        <w:numPr>
          <w:ilvl w:val="0"/>
          <w:numId w:val="1"/>
        </w:numPr>
        <w:spacing w:after="108"/>
        <w:ind w:right="278" w:hanging="545"/>
      </w:pPr>
      <w:r>
        <w:t xml:space="preserve">rész </w:t>
      </w:r>
      <w:proofErr w:type="gramStart"/>
      <w:r>
        <w:t>A</w:t>
      </w:r>
      <w:proofErr w:type="gramEnd"/>
      <w:r>
        <w:t xml:space="preserve"> szakkollégium kapcsolatai a Debreceni Egyetem más szerveivel </w:t>
      </w:r>
      <w:r>
        <w:rPr>
          <w:u w:val="single" w:color="000000"/>
        </w:rPr>
        <w:tab/>
        <w:t xml:space="preserve"> </w:t>
      </w:r>
      <w:r>
        <w:rPr>
          <w:u w:val="single" w:color="000000"/>
        </w:rPr>
        <w:tab/>
      </w:r>
      <w:r>
        <w:t xml:space="preserve">11. </w:t>
      </w:r>
    </w:p>
    <w:p w:rsidR="00F24D69" w:rsidRDefault="00F24D69">
      <w:pPr>
        <w:spacing w:after="22" w:line="259" w:lineRule="auto"/>
        <w:ind w:left="0" w:right="0" w:firstLine="0"/>
        <w:jc w:val="left"/>
      </w:pPr>
      <w:r>
        <w:t xml:space="preserve"> </w:t>
      </w:r>
    </w:p>
    <w:p w:rsidR="00F24D69" w:rsidRDefault="00F24D69">
      <w:pPr>
        <w:numPr>
          <w:ilvl w:val="0"/>
          <w:numId w:val="1"/>
        </w:numPr>
        <w:spacing w:after="113"/>
        <w:ind w:right="278" w:hanging="545"/>
      </w:pPr>
      <w:r>
        <w:t xml:space="preserve">rész </w:t>
      </w:r>
      <w:proofErr w:type="gramStart"/>
      <w:r>
        <w:t>A</w:t>
      </w:r>
      <w:proofErr w:type="gramEnd"/>
      <w:r>
        <w:t xml:space="preserve"> szabályzat hatálya, érvényessége. Kiegészítő rendelkezések </w:t>
      </w:r>
      <w:r>
        <w:rPr>
          <w:u w:val="single"/>
        </w:rPr>
        <w:tab/>
      </w:r>
      <w:r>
        <w:rPr>
          <w:u w:val="single"/>
        </w:rPr>
        <w:tab/>
      </w:r>
      <w:r>
        <w:rPr>
          <w:u w:val="single"/>
        </w:rPr>
        <w:tab/>
      </w:r>
      <w:r>
        <w:t xml:space="preserve">11. </w:t>
      </w:r>
    </w:p>
    <w:p w:rsidR="00F24D69" w:rsidRDefault="00F24D69">
      <w:pPr>
        <w:spacing w:after="155" w:line="259" w:lineRule="auto"/>
        <w:ind w:left="0" w:right="0" w:firstLine="0"/>
        <w:jc w:val="left"/>
      </w:pPr>
      <w:r>
        <w:t xml:space="preserve"> </w:t>
      </w:r>
    </w:p>
    <w:p w:rsidR="00F24D69" w:rsidRDefault="00F24D69">
      <w:pPr>
        <w:tabs>
          <w:tab w:val="center" w:pos="8792"/>
        </w:tabs>
        <w:ind w:left="-15" w:right="0" w:firstLine="0"/>
        <w:jc w:val="left"/>
      </w:pPr>
      <w:r>
        <w:t xml:space="preserve">1.sz. melléklet </w:t>
      </w:r>
      <w:proofErr w:type="gramStart"/>
      <w:r>
        <w:t>A</w:t>
      </w:r>
      <w:proofErr w:type="gramEnd"/>
      <w:r>
        <w:t xml:space="preserve"> Szakkollégiumi Önkormányzat Szervezeti és Működési Szabályzata </w:t>
      </w:r>
      <w:r>
        <w:rPr>
          <w:u w:val="single" w:color="000000"/>
        </w:rPr>
        <w:tab/>
      </w:r>
      <w:r>
        <w:t xml:space="preserve">12. </w:t>
      </w:r>
    </w:p>
    <w:p w:rsidR="00F24D69" w:rsidRDefault="00F24D69">
      <w:pPr>
        <w:spacing w:after="0" w:line="259" w:lineRule="auto"/>
        <w:ind w:left="708" w:right="0" w:firstLine="0"/>
        <w:jc w:val="left"/>
      </w:pPr>
      <w:r>
        <w:rPr>
          <w:b/>
        </w:rPr>
        <w:t xml:space="preserve"> </w:t>
      </w:r>
    </w:p>
    <w:p w:rsidR="00F24D69" w:rsidRDefault="00F24D69">
      <w:pPr>
        <w:spacing w:after="0" w:line="259" w:lineRule="auto"/>
        <w:ind w:left="708" w:right="0" w:firstLine="0"/>
        <w:jc w:val="left"/>
      </w:pPr>
      <w:r>
        <w:rPr>
          <w:b/>
        </w:rPr>
        <w:t xml:space="preserve"> </w:t>
      </w:r>
    </w:p>
    <w:p w:rsidR="00F24D69" w:rsidRDefault="00F24D69">
      <w:pPr>
        <w:spacing w:after="0" w:line="259" w:lineRule="auto"/>
        <w:ind w:left="708" w:right="0" w:firstLine="0"/>
        <w:jc w:val="left"/>
      </w:pPr>
      <w:r>
        <w:rPr>
          <w:b/>
        </w:rPr>
        <w:t xml:space="preserve"> </w:t>
      </w:r>
    </w:p>
    <w:p w:rsidR="00F24D69" w:rsidRDefault="00F24D69">
      <w:pPr>
        <w:spacing w:after="0" w:line="259" w:lineRule="auto"/>
        <w:ind w:left="708" w:right="0" w:firstLine="0"/>
        <w:jc w:val="left"/>
      </w:pPr>
      <w:r>
        <w:rPr>
          <w:b/>
        </w:rPr>
        <w:t xml:space="preserve"> </w:t>
      </w:r>
    </w:p>
    <w:p w:rsidR="00F24D69" w:rsidRDefault="00F24D69">
      <w:pPr>
        <w:spacing w:after="160" w:line="259" w:lineRule="auto"/>
        <w:ind w:left="0" w:right="0" w:firstLine="0"/>
        <w:jc w:val="left"/>
        <w:rPr>
          <w:b/>
        </w:rPr>
      </w:pPr>
      <w:r>
        <w:br w:type="page"/>
      </w:r>
    </w:p>
    <w:p w:rsidR="00F24D69" w:rsidRPr="00E973B1" w:rsidRDefault="00F24D69" w:rsidP="00DC1980">
      <w:pPr>
        <w:pStyle w:val="Cmsor3"/>
        <w:numPr>
          <w:ilvl w:val="0"/>
          <w:numId w:val="22"/>
        </w:numPr>
        <w:ind w:hanging="229"/>
        <w:rPr>
          <w:sz w:val="28"/>
        </w:rPr>
      </w:pPr>
      <w:r w:rsidRPr="00E973B1">
        <w:rPr>
          <w:sz w:val="28"/>
        </w:rPr>
        <w:lastRenderedPageBreak/>
        <w:t>rész</w:t>
      </w:r>
    </w:p>
    <w:p w:rsidR="00F24D69" w:rsidRPr="00E973B1" w:rsidRDefault="00F24D69" w:rsidP="00AE3F16">
      <w:pPr>
        <w:pStyle w:val="Cmsor3"/>
        <w:ind w:left="1080" w:firstLine="0"/>
        <w:rPr>
          <w:sz w:val="28"/>
        </w:rPr>
      </w:pPr>
      <w:r w:rsidRPr="00E973B1">
        <w:rPr>
          <w:sz w:val="28"/>
        </w:rPr>
        <w:t>Preambulum</w:t>
      </w:r>
    </w:p>
    <w:p w:rsidR="00F24D69" w:rsidRDefault="00F24D69">
      <w:pPr>
        <w:spacing w:after="17" w:line="259" w:lineRule="auto"/>
        <w:ind w:left="0" w:right="0" w:firstLine="0"/>
        <w:jc w:val="left"/>
      </w:pPr>
      <w:r>
        <w:rPr>
          <w:sz w:val="20"/>
        </w:rPr>
        <w:t xml:space="preserve"> </w:t>
      </w:r>
    </w:p>
    <w:p w:rsidR="00F24D69" w:rsidRDefault="00F24D69">
      <w:pPr>
        <w:ind w:left="-5" w:right="278"/>
      </w:pPr>
      <w:r>
        <w:t xml:space="preserve">A Debreceni Egyetem </w:t>
      </w:r>
      <w:proofErr w:type="spellStart"/>
      <w:r>
        <w:t>Tormay</w:t>
      </w:r>
      <w:proofErr w:type="spellEnd"/>
      <w:r>
        <w:t xml:space="preserve"> Béla Szakkollégium magáénak vallja a Debreceni Egyetem Alapító Okiratában és Szervezeti és Működési Szabályzatában </w:t>
      </w:r>
      <w:proofErr w:type="gramStart"/>
      <w:r>
        <w:t>deklarált</w:t>
      </w:r>
      <w:proofErr w:type="gramEnd"/>
      <w:r>
        <w:t xml:space="preserve"> alapelveket, így követi a magyar felsőoktatás évszázados hagyományait és az Európai Egyetemek Magna Chartájában lefektetett alapelveket. Valamint ápolja és fejleszti a magyar agrár-felsőoktatás szellemi örökségét. Hazai és külföldi társintézményekkel, szervezetekkel együttműködve tevékenykedik az </w:t>
      </w:r>
      <w:proofErr w:type="spellStart"/>
      <w:r>
        <w:t>universitas</w:t>
      </w:r>
      <w:proofErr w:type="spellEnd"/>
      <w:r>
        <w:t xml:space="preserve"> eszméjének megvalósítása érdekében. Célja, hogy magas színvonalú képzéssel és szolgáltatással, az alap- és alkalmazott tudományok művelésével hozzájáruljon a Debreceni Egyetem szakember képzésének fejlődéséhez. </w:t>
      </w:r>
    </w:p>
    <w:p w:rsidR="00F24D69" w:rsidRDefault="00F24D69">
      <w:pPr>
        <w:ind w:left="-5" w:right="278"/>
      </w:pPr>
      <w:r>
        <w:t xml:space="preserve">A Szakkollégium a Debreceni Egyetem Mezőgazdaság-, Élelmiszertudományi- és Környezetgazdálkodási Kar és a Gazdaságtudományi Kar között működő olyan szervezett, központilag támogatott tehetséggondozási rendszere, mely lehetőséget nyújt a hallgatók számára, hogy szakterületükön, érdeklődési területükön belül többlet ismeretanyagot szerezzenek, valamint a hallgatói támogatási rendszer adta lehetőségek segítségével, kutatómunkát végezzenek. A </w:t>
      </w:r>
      <w:proofErr w:type="spellStart"/>
      <w:r>
        <w:t>Tormay</w:t>
      </w:r>
      <w:proofErr w:type="spellEnd"/>
      <w:r>
        <w:t xml:space="preserve"> Béla Szakkollégium fontos céljának tekinti még a nyelvoktatást, és a különböző általános és szakirányú </w:t>
      </w:r>
      <w:proofErr w:type="gramStart"/>
      <w:r>
        <w:t>kurzusok</w:t>
      </w:r>
      <w:proofErr w:type="gramEnd"/>
      <w:r>
        <w:t xml:space="preserve"> által, olyan interdiszciplináris képzés létrehozását, amely széles látókörű, szakmailag felkészült szakemberek, kibocsátását teszi lehetővé. </w:t>
      </w:r>
    </w:p>
    <w:p w:rsidR="00F24D69" w:rsidRDefault="00F24D69">
      <w:pPr>
        <w:ind w:left="-5" w:right="278"/>
      </w:pPr>
      <w:r>
        <w:t xml:space="preserve">A </w:t>
      </w:r>
      <w:proofErr w:type="spellStart"/>
      <w:r>
        <w:t>Tormay</w:t>
      </w:r>
      <w:proofErr w:type="spellEnd"/>
      <w:r>
        <w:t xml:space="preserve"> Béla Szakkollégium valamennyi oktatója és kutatója számára biztosítja az oktatási, kutatási és művészi szabadságot. A szakkollégiumi hallgatók számára a törvények és jelen SZMSZ, valamint saját belső szabályzatainak, az önkormányzati elvek keretén belül, szabadságot biztosít.  </w:t>
      </w:r>
    </w:p>
    <w:p w:rsidR="00F24D69" w:rsidRDefault="00F24D69">
      <w:pPr>
        <w:ind w:left="-5" w:right="278"/>
      </w:pPr>
      <w:r>
        <w:t xml:space="preserve">Az SZMSZ a </w:t>
      </w:r>
      <w:proofErr w:type="spellStart"/>
      <w:r>
        <w:t>Tormay</w:t>
      </w:r>
      <w:proofErr w:type="spellEnd"/>
      <w:r>
        <w:t xml:space="preserve"> Béla Szakkollégium alapszabálya, amely valamennyi felsőbb szintű jogszabály és szabályzatok által nem szabályozott területen elsődleges jogforrás.  </w:t>
      </w:r>
    </w:p>
    <w:p w:rsidR="00F24D69" w:rsidRDefault="00F24D69">
      <w:pPr>
        <w:spacing w:after="0" w:line="259" w:lineRule="auto"/>
        <w:ind w:left="708" w:right="0" w:firstLine="0"/>
        <w:jc w:val="left"/>
      </w:pPr>
      <w:r>
        <w:t xml:space="preserve"> </w:t>
      </w:r>
    </w:p>
    <w:p w:rsidR="00F24D69" w:rsidRDefault="00F24D69">
      <w:pPr>
        <w:spacing w:after="28" w:line="259" w:lineRule="auto"/>
        <w:ind w:left="708" w:right="0" w:firstLine="0"/>
        <w:jc w:val="left"/>
      </w:pPr>
      <w:r>
        <w:t xml:space="preserve"> </w:t>
      </w:r>
    </w:p>
    <w:p w:rsidR="00F24D69" w:rsidRPr="00E973B1" w:rsidRDefault="00F24D69" w:rsidP="00DC1980">
      <w:pPr>
        <w:pStyle w:val="Cmsor3"/>
        <w:ind w:right="285"/>
        <w:rPr>
          <w:sz w:val="28"/>
        </w:rPr>
      </w:pPr>
      <w:r w:rsidRPr="00DC1980">
        <w:t>II</w:t>
      </w:r>
      <w:r>
        <w:t xml:space="preserve">. </w:t>
      </w:r>
      <w:r w:rsidRPr="00E973B1">
        <w:rPr>
          <w:sz w:val="28"/>
        </w:rPr>
        <w:t>rész</w:t>
      </w:r>
    </w:p>
    <w:p w:rsidR="00F24D69" w:rsidRDefault="00F24D69">
      <w:pPr>
        <w:pStyle w:val="Cmsor3"/>
        <w:ind w:right="285"/>
      </w:pPr>
      <w:r w:rsidRPr="00E973B1">
        <w:rPr>
          <w:sz w:val="28"/>
        </w:rPr>
        <w:t xml:space="preserve">Általános rendelkezések </w:t>
      </w:r>
    </w:p>
    <w:p w:rsidR="00F24D69" w:rsidRDefault="00F24D69">
      <w:pPr>
        <w:spacing w:after="0" w:line="259" w:lineRule="auto"/>
        <w:ind w:left="708" w:right="0" w:firstLine="0"/>
        <w:jc w:val="left"/>
      </w:pPr>
      <w:r>
        <w:t xml:space="preserve"> </w:t>
      </w:r>
    </w:p>
    <w:p w:rsidR="00F24D69" w:rsidRDefault="00F24D69" w:rsidP="00AE3F16">
      <w:pPr>
        <w:ind w:left="0" w:right="278"/>
      </w:pPr>
      <w:smartTag w:uri="urn:schemas-microsoft-com:office:smarttags" w:element="metricconverter">
        <w:smartTagPr>
          <w:attr w:name="ProductID" w:val="1. A"/>
        </w:smartTagPr>
        <w:r>
          <w:t>1. A</w:t>
        </w:r>
      </w:smartTag>
      <w:r>
        <w:t xml:space="preserve"> Szakkollégium hivatalos elnevezése: Debreceni Egyetem (DE) </w:t>
      </w:r>
      <w:proofErr w:type="spellStart"/>
      <w:r>
        <w:t>Tormay</w:t>
      </w:r>
      <w:proofErr w:type="spellEnd"/>
      <w:r>
        <w:t xml:space="preserve"> Béla </w:t>
      </w:r>
    </w:p>
    <w:p w:rsidR="00F24D69" w:rsidRDefault="00F24D69" w:rsidP="00AE3F16">
      <w:pPr>
        <w:ind w:left="284" w:right="278" w:firstLine="0"/>
      </w:pPr>
      <w:r>
        <w:t xml:space="preserve">Szakkollégium </w:t>
      </w:r>
    </w:p>
    <w:p w:rsidR="00F24D69" w:rsidRDefault="00F24D69" w:rsidP="00AE3F16">
      <w:pPr>
        <w:ind w:left="284" w:right="278"/>
      </w:pPr>
      <w:r>
        <w:t xml:space="preserve">Rövid neve: </w:t>
      </w:r>
      <w:proofErr w:type="spellStart"/>
      <w:r>
        <w:t>Tormay</w:t>
      </w:r>
      <w:proofErr w:type="spellEnd"/>
      <w:r>
        <w:t xml:space="preserve"> Béla Szakkollégium </w:t>
      </w:r>
    </w:p>
    <w:p w:rsidR="00F24D69" w:rsidRDefault="00F24D69" w:rsidP="00AE3F16">
      <w:pPr>
        <w:ind w:left="284" w:right="278"/>
      </w:pPr>
      <w:r>
        <w:t xml:space="preserve">Rövidítve: TBSZ  </w:t>
      </w:r>
    </w:p>
    <w:p w:rsidR="00F24D69" w:rsidRDefault="00F24D69" w:rsidP="00AE3F16">
      <w:pPr>
        <w:ind w:left="284" w:right="278"/>
      </w:pPr>
      <w:r>
        <w:t xml:space="preserve">Székhelye: 4032 Debrecen Böszörményi út 138. </w:t>
      </w:r>
    </w:p>
    <w:p w:rsidR="00F24D69" w:rsidRDefault="00F24D69" w:rsidP="00AE3F16">
      <w:pPr>
        <w:ind w:left="284" w:right="278" w:firstLine="0"/>
      </w:pPr>
      <w:r>
        <w:t xml:space="preserve">A szakkollégiumi együttlakás helye: 4032 Debrecen Böszörményi út 140. (Veres Péter Kollégium) </w:t>
      </w:r>
    </w:p>
    <w:p w:rsidR="00F24D69" w:rsidRDefault="00F24D69">
      <w:pPr>
        <w:numPr>
          <w:ilvl w:val="0"/>
          <w:numId w:val="2"/>
        </w:numPr>
        <w:ind w:right="278" w:hanging="240"/>
      </w:pPr>
      <w:r>
        <w:t xml:space="preserve">A </w:t>
      </w:r>
      <w:proofErr w:type="spellStart"/>
      <w:r>
        <w:t>Tormay</w:t>
      </w:r>
      <w:proofErr w:type="spellEnd"/>
      <w:r>
        <w:t xml:space="preserve"> Béla Szakkollégium (továbbiakban: TBSZ ill. Szakkollégium) alapításának ideje: </w:t>
      </w:r>
      <w:r>
        <w:rPr>
          <w:b/>
        </w:rPr>
        <w:t xml:space="preserve">2002. november 4. </w:t>
      </w:r>
    </w:p>
    <w:p w:rsidR="00F24D69" w:rsidRDefault="00F24D69">
      <w:pPr>
        <w:numPr>
          <w:ilvl w:val="0"/>
          <w:numId w:val="2"/>
        </w:numPr>
        <w:ind w:right="278" w:hanging="240"/>
      </w:pPr>
      <w:r>
        <w:t xml:space="preserve">A szakkollégium bélyegzője: Debreceni Egyetem </w:t>
      </w:r>
      <w:proofErr w:type="spellStart"/>
      <w:r>
        <w:t>Tormay</w:t>
      </w:r>
      <w:proofErr w:type="spellEnd"/>
      <w:r>
        <w:t xml:space="preserve"> Béla Szakkollégium </w:t>
      </w:r>
    </w:p>
    <w:p w:rsidR="00F24D69" w:rsidRDefault="00F24D69">
      <w:pPr>
        <w:numPr>
          <w:ilvl w:val="0"/>
          <w:numId w:val="2"/>
        </w:numPr>
        <w:ind w:right="278" w:hanging="240"/>
      </w:pPr>
      <w:r>
        <w:t xml:space="preserve">A Szakkollégium a DE önálló szervezeti egysége. </w:t>
      </w:r>
    </w:p>
    <w:p w:rsidR="00F24D69" w:rsidRDefault="00F24D69">
      <w:pPr>
        <w:numPr>
          <w:ilvl w:val="0"/>
          <w:numId w:val="2"/>
        </w:numPr>
        <w:ind w:right="278" w:hanging="240"/>
      </w:pPr>
      <w:r>
        <w:t xml:space="preserve">A Szakkollégium nem jogi személy, részjogkörű költségvetési egységként működik. </w:t>
      </w:r>
    </w:p>
    <w:p w:rsidR="00F24D69" w:rsidRDefault="00F24D69">
      <w:pPr>
        <w:numPr>
          <w:ilvl w:val="0"/>
          <w:numId w:val="2"/>
        </w:numPr>
        <w:ind w:right="278" w:hanging="240"/>
      </w:pPr>
      <w:r>
        <w:t xml:space="preserve">A Szakkollégium a DE költségvetésének részét képező </w:t>
      </w:r>
      <w:proofErr w:type="spellStart"/>
      <w:r>
        <w:t>alköltségvetéssel</w:t>
      </w:r>
      <w:proofErr w:type="spellEnd"/>
      <w:r>
        <w:t xml:space="preserve">, és az abban jóváhagyott előirányzatai felett teljes jogkörrel rendelkezik. </w:t>
      </w:r>
    </w:p>
    <w:p w:rsidR="00F24D69" w:rsidRDefault="00F24D69">
      <w:pPr>
        <w:numPr>
          <w:ilvl w:val="0"/>
          <w:numId w:val="2"/>
        </w:numPr>
        <w:ind w:right="278" w:hanging="240"/>
      </w:pPr>
      <w:r>
        <w:t xml:space="preserve">A Szakkollégium gazdálkodásában a Debreceni Egyetem Gazdálkodási Szabályzata irányadó. </w:t>
      </w:r>
    </w:p>
    <w:p w:rsidR="00F24D69" w:rsidRDefault="00F24D69">
      <w:pPr>
        <w:numPr>
          <w:ilvl w:val="0"/>
          <w:numId w:val="2"/>
        </w:numPr>
        <w:spacing w:after="18" w:line="307" w:lineRule="auto"/>
        <w:ind w:right="278" w:hanging="240"/>
      </w:pPr>
      <w:r>
        <w:rPr>
          <w:sz w:val="22"/>
        </w:rPr>
        <w:lastRenderedPageBreak/>
        <w:t>A Szakkollégium felett a törvényességi felügyeletet a nemzeti felsőoktatásról szóló 2011. évi CCIV. tv. (</w:t>
      </w:r>
      <w:r>
        <w:rPr>
          <w:i/>
          <w:sz w:val="22"/>
        </w:rPr>
        <w:t xml:space="preserve">a továbbiakban: </w:t>
      </w:r>
      <w:proofErr w:type="spellStart"/>
      <w:r>
        <w:rPr>
          <w:sz w:val="22"/>
        </w:rPr>
        <w:t>Nftv</w:t>
      </w:r>
      <w:proofErr w:type="spellEnd"/>
      <w:r>
        <w:rPr>
          <w:sz w:val="22"/>
        </w:rPr>
        <w:t xml:space="preserve">.), valamint az egyetemi szabályzatokban meghatározott keretek között a Debreceni Egyetem Tehetségtanácsa valamint a Debreceni Egyetem </w:t>
      </w:r>
      <w:r w:rsidR="00981E11">
        <w:rPr>
          <w:sz w:val="22"/>
        </w:rPr>
        <w:t>Mezőgazdaság,-Élelmiszertudományi és Környezetgazdálkodási K</w:t>
      </w:r>
      <w:r w:rsidR="002600AD">
        <w:rPr>
          <w:sz w:val="22"/>
        </w:rPr>
        <w:t>ar dékán</w:t>
      </w:r>
      <w:r>
        <w:rPr>
          <w:sz w:val="22"/>
        </w:rPr>
        <w:t xml:space="preserve"> gyakorolja. </w:t>
      </w:r>
    </w:p>
    <w:p w:rsidR="00F24D69" w:rsidRDefault="00F24D69" w:rsidP="00235D46">
      <w:pPr>
        <w:numPr>
          <w:ilvl w:val="0"/>
          <w:numId w:val="2"/>
        </w:numPr>
        <w:spacing w:after="18" w:line="307" w:lineRule="auto"/>
        <w:ind w:right="278" w:hanging="240"/>
      </w:pPr>
      <w:r>
        <w:rPr>
          <w:sz w:val="22"/>
        </w:rPr>
        <w:t xml:space="preserve">A Szakkollégium megszűnését a szakkollégium Tudományos Tanácsa javaslatára, a kari tanácsok egyetértésével az általános felügyeletet gyakorló vezető rendelheti el. </w:t>
      </w:r>
    </w:p>
    <w:p w:rsidR="00F24D69" w:rsidRDefault="00F24D69">
      <w:pPr>
        <w:spacing w:after="0" w:line="259" w:lineRule="auto"/>
        <w:ind w:left="0" w:right="0" w:firstLine="0"/>
        <w:jc w:val="left"/>
      </w:pPr>
      <w:r>
        <w:rPr>
          <w:sz w:val="26"/>
        </w:rPr>
        <w:t xml:space="preserve"> </w:t>
      </w:r>
    </w:p>
    <w:p w:rsidR="00F24D69" w:rsidRDefault="00F24D69">
      <w:pPr>
        <w:spacing w:after="9" w:line="259" w:lineRule="auto"/>
        <w:ind w:left="0" w:right="0" w:firstLine="0"/>
        <w:jc w:val="left"/>
      </w:pPr>
      <w:r>
        <w:rPr>
          <w:sz w:val="26"/>
        </w:rPr>
        <w:t xml:space="preserve"> </w:t>
      </w:r>
    </w:p>
    <w:p w:rsidR="00F24D69" w:rsidRPr="00E973B1" w:rsidRDefault="00F24D69" w:rsidP="00DC1980">
      <w:pPr>
        <w:spacing w:line="259" w:lineRule="auto"/>
        <w:ind w:right="287"/>
        <w:jc w:val="center"/>
        <w:rPr>
          <w:sz w:val="28"/>
        </w:rPr>
      </w:pPr>
      <w:r w:rsidRPr="00DC1980">
        <w:rPr>
          <w:b/>
        </w:rPr>
        <w:t>III</w:t>
      </w:r>
      <w:r>
        <w:rPr>
          <w:b/>
        </w:rPr>
        <w:t xml:space="preserve">. </w:t>
      </w:r>
      <w:r w:rsidRPr="00E973B1">
        <w:rPr>
          <w:b/>
          <w:sz w:val="28"/>
        </w:rPr>
        <w:t xml:space="preserve">rész </w:t>
      </w:r>
    </w:p>
    <w:p w:rsidR="00F24D69" w:rsidRPr="00E973B1" w:rsidRDefault="00F24D69">
      <w:pPr>
        <w:pStyle w:val="Cmsor3"/>
        <w:ind w:right="285"/>
        <w:rPr>
          <w:sz w:val="28"/>
        </w:rPr>
      </w:pPr>
      <w:r w:rsidRPr="00E973B1">
        <w:rPr>
          <w:sz w:val="28"/>
        </w:rPr>
        <w:t xml:space="preserve">A Szakkollégium céljai és feladatai  </w:t>
      </w:r>
    </w:p>
    <w:p w:rsidR="00F24D69" w:rsidRDefault="00F24D69">
      <w:pPr>
        <w:spacing w:after="23" w:line="259" w:lineRule="auto"/>
        <w:ind w:left="0" w:right="0" w:firstLine="0"/>
        <w:jc w:val="left"/>
      </w:pPr>
      <w:r>
        <w:t xml:space="preserve"> </w:t>
      </w:r>
    </w:p>
    <w:p w:rsidR="00F24D69" w:rsidRDefault="00F24D69" w:rsidP="00E973B1">
      <w:pPr>
        <w:numPr>
          <w:ilvl w:val="0"/>
          <w:numId w:val="3"/>
        </w:numPr>
        <w:ind w:left="284" w:right="278" w:hanging="284"/>
      </w:pPr>
      <w:r>
        <w:t xml:space="preserve">A Szakkollégium elsődleges célja, hogy magas színvonalú képzéssel és szolgáltatással, az alap- és alkalmazott tudományok művelésével hozzájáruljon a Debreceni Egyetem szakemberképzésének fejlődéséhez. </w:t>
      </w:r>
    </w:p>
    <w:p w:rsidR="00F24D69" w:rsidRDefault="00F24D69" w:rsidP="00E973B1">
      <w:pPr>
        <w:numPr>
          <w:ilvl w:val="0"/>
          <w:numId w:val="3"/>
        </w:numPr>
        <w:ind w:left="284" w:right="278" w:hanging="284"/>
      </w:pPr>
      <w:r>
        <w:t xml:space="preserve">A Szakkollégium fontos céljának tekinti még a nyelvoktatást, és a különböző általános és szakirányú kurzusok által egy interdiszciplináris képzés létrehozását. </w:t>
      </w:r>
    </w:p>
    <w:p w:rsidR="00F24D69" w:rsidRDefault="00F24D69" w:rsidP="00E973B1">
      <w:pPr>
        <w:numPr>
          <w:ilvl w:val="0"/>
          <w:numId w:val="3"/>
        </w:numPr>
        <w:ind w:left="284" w:right="278" w:hanging="284"/>
      </w:pPr>
      <w:r>
        <w:t xml:space="preserve">A Szakkollégium feladata a nemzeti és egyetemes kultúra közvetítésével felkészíteni a szakkollégiumi hallgatókat az értelmiségi létre, a tudományos ismeretek bővítésére és alkalmazására, a tudományok és a kultúra művelésére, valamint az anyanyelvi és az idegen nyelvi ismeretek fejlesztésére, a szaknyelvi ismeretek elmélyítésére. </w:t>
      </w:r>
    </w:p>
    <w:p w:rsidR="00F24D69" w:rsidRDefault="00F24D69" w:rsidP="00E973B1">
      <w:pPr>
        <w:numPr>
          <w:ilvl w:val="0"/>
          <w:numId w:val="3"/>
        </w:numPr>
        <w:ind w:left="284" w:right="278" w:hanging="284"/>
      </w:pPr>
      <w:r>
        <w:t xml:space="preserve">A Szakkollégium feladata még a kapcsolattartás az egyetem belső, a szakkollégium munkájában érintett, vagy ténylegesen résztvevő szervezeti egységeivel. </w:t>
      </w:r>
    </w:p>
    <w:p w:rsidR="00F24D69" w:rsidRDefault="00F24D69" w:rsidP="00E973B1">
      <w:pPr>
        <w:numPr>
          <w:ilvl w:val="0"/>
          <w:numId w:val="3"/>
        </w:numPr>
        <w:ind w:left="284" w:right="278" w:hanging="284"/>
      </w:pPr>
      <w:r>
        <w:t xml:space="preserve">A magas színvonalú képzés megvalósítása érdekében fontos feladat a hazai és külföldi társintézményekkel, szervezetekkel való kapcsolatok kiépítése és ápolása. </w:t>
      </w:r>
    </w:p>
    <w:p w:rsidR="00F24D69" w:rsidRDefault="00F24D69" w:rsidP="00E973B1">
      <w:pPr>
        <w:numPr>
          <w:ilvl w:val="0"/>
          <w:numId w:val="3"/>
        </w:numPr>
        <w:ind w:left="284" w:right="278" w:hanging="284"/>
      </w:pPr>
      <w:r>
        <w:t xml:space="preserve">A Szakkollégium törekszik a szakkollégiumi hallgatók tanulási körülményeinek magasabb szintre való emelésére, valamint szakkollégiumi és tudományos munkájuk költségeinek enyhítésére. </w:t>
      </w:r>
    </w:p>
    <w:p w:rsidR="00F24D69" w:rsidRDefault="00F24D69" w:rsidP="00E973B1">
      <w:pPr>
        <w:numPr>
          <w:ilvl w:val="0"/>
          <w:numId w:val="3"/>
        </w:numPr>
        <w:ind w:left="284" w:right="278" w:hanging="284"/>
      </w:pPr>
      <w:r>
        <w:t xml:space="preserve">A Szakkollégium feladatainak eredményesebb ellátása érdekében adományokat fogadhat el. Az adományokból alapokat képezhet, ösztöndíjat folyósíthat, vagy a feladatai ellátást segítő alapítványnak, közalapítványnak, egyesületnek adhatja át. </w:t>
      </w:r>
    </w:p>
    <w:p w:rsidR="00F24D69" w:rsidRDefault="00F24D69">
      <w:pPr>
        <w:spacing w:after="0" w:line="259" w:lineRule="auto"/>
        <w:ind w:left="708" w:right="0" w:firstLine="0"/>
        <w:jc w:val="left"/>
      </w:pPr>
      <w:r>
        <w:t xml:space="preserve"> </w:t>
      </w:r>
    </w:p>
    <w:p w:rsidR="00F24D69" w:rsidRDefault="00F24D69">
      <w:pPr>
        <w:spacing w:after="28" w:line="259" w:lineRule="auto"/>
        <w:ind w:left="708" w:right="0" w:firstLine="0"/>
        <w:jc w:val="left"/>
      </w:pPr>
      <w:r>
        <w:t xml:space="preserve"> </w:t>
      </w:r>
    </w:p>
    <w:p w:rsidR="00F24D69" w:rsidRPr="00DC1980" w:rsidRDefault="00F24D69" w:rsidP="00DC1980">
      <w:pPr>
        <w:spacing w:after="0" w:line="259" w:lineRule="auto"/>
        <w:ind w:right="287"/>
        <w:jc w:val="center"/>
        <w:rPr>
          <w:sz w:val="28"/>
          <w:szCs w:val="28"/>
        </w:rPr>
      </w:pPr>
      <w:r w:rsidRPr="00DC1980">
        <w:rPr>
          <w:b/>
          <w:szCs w:val="28"/>
        </w:rPr>
        <w:t>IV</w:t>
      </w:r>
      <w:r w:rsidRPr="00DC1980">
        <w:rPr>
          <w:b/>
          <w:sz w:val="28"/>
          <w:szCs w:val="28"/>
        </w:rPr>
        <w:t>. rész</w:t>
      </w:r>
    </w:p>
    <w:p w:rsidR="00F24D69" w:rsidRDefault="00F24D69" w:rsidP="00DC1980">
      <w:pPr>
        <w:pStyle w:val="Cmsor2"/>
        <w:ind w:left="432" w:right="0"/>
      </w:pPr>
      <w:r>
        <w:t>A Szakkollégium testületei</w:t>
      </w:r>
    </w:p>
    <w:p w:rsidR="00F24D69" w:rsidRDefault="00F24D69">
      <w:pPr>
        <w:spacing w:after="23" w:line="259" w:lineRule="auto"/>
        <w:ind w:left="708" w:right="0" w:firstLine="0"/>
        <w:jc w:val="left"/>
      </w:pPr>
      <w:r>
        <w:t xml:space="preserve"> </w:t>
      </w:r>
    </w:p>
    <w:p w:rsidR="00F24D69" w:rsidRDefault="00F24D69" w:rsidP="00F81262">
      <w:pPr>
        <w:ind w:left="284" w:right="278" w:hanging="299"/>
      </w:pPr>
      <w:smartTag w:uri="urn:schemas-microsoft-com:office:smarttags" w:element="metricconverter">
        <w:smartTagPr>
          <w:attr w:name="ProductID" w:val="1. A"/>
        </w:smartTagPr>
        <w:r>
          <w:t>1.</w:t>
        </w:r>
        <w:r>
          <w:rPr>
            <w:b/>
          </w:rPr>
          <w:t xml:space="preserve"> A</w:t>
        </w:r>
      </w:smartTag>
      <w:r>
        <w:rPr>
          <w:b/>
        </w:rPr>
        <w:t xml:space="preserve"> Szakkollégium Igazgatósága. </w:t>
      </w:r>
      <w:r>
        <w:t xml:space="preserve">(továbbiakban Igazgatóság) Vezetője a Szakkollégium igazgatója, tagjai az igazgatóhelyettesek, a Szakkollégium </w:t>
      </w:r>
      <w:r w:rsidR="000E4C92">
        <w:t>referense</w:t>
      </w:r>
      <w:r>
        <w:t xml:space="preserve"> és a Szakkollégiumi Önkormányzat elnöke és társelnökei. </w:t>
      </w:r>
    </w:p>
    <w:p w:rsidR="00F24D69" w:rsidRDefault="00F24D69">
      <w:pPr>
        <w:spacing w:after="22" w:line="259" w:lineRule="auto"/>
        <w:ind w:left="0" w:right="0" w:firstLine="0"/>
        <w:jc w:val="left"/>
      </w:pPr>
      <w:r>
        <w:t xml:space="preserve"> </w:t>
      </w:r>
    </w:p>
    <w:p w:rsidR="00F24D69" w:rsidRDefault="00F24D69">
      <w:pPr>
        <w:spacing w:after="0" w:line="259" w:lineRule="auto"/>
        <w:ind w:left="-5" w:right="0"/>
        <w:jc w:val="left"/>
      </w:pPr>
      <w:r>
        <w:rPr>
          <w:i/>
        </w:rPr>
        <w:t xml:space="preserve">Az Igazgatóság feladata: </w:t>
      </w:r>
    </w:p>
    <w:p w:rsidR="00F24D69" w:rsidRDefault="00F24D69">
      <w:pPr>
        <w:spacing w:after="40" w:line="259" w:lineRule="auto"/>
        <w:ind w:left="0" w:right="0" w:firstLine="0"/>
        <w:jc w:val="left"/>
      </w:pPr>
      <w:r>
        <w:rPr>
          <w:b/>
        </w:rPr>
        <w:t xml:space="preserve"> </w:t>
      </w:r>
    </w:p>
    <w:p w:rsidR="00F24D69" w:rsidRDefault="00F24D69">
      <w:pPr>
        <w:numPr>
          <w:ilvl w:val="0"/>
          <w:numId w:val="4"/>
        </w:numPr>
        <w:spacing w:after="34"/>
        <w:ind w:right="278" w:hanging="360"/>
      </w:pPr>
      <w:r>
        <w:t xml:space="preserve">A folyó ügyek intézése, a működéssel kapcsolatos teendők ellátása, a karok közötti tevékenységek összehangolása;  </w:t>
      </w:r>
    </w:p>
    <w:p w:rsidR="00F24D69" w:rsidRDefault="00F24D69">
      <w:pPr>
        <w:numPr>
          <w:ilvl w:val="0"/>
          <w:numId w:val="4"/>
        </w:numPr>
        <w:spacing w:after="35"/>
        <w:ind w:right="278" w:hanging="360"/>
      </w:pPr>
      <w:r>
        <w:t xml:space="preserve">A támogatási rendszer kidolgozása, esetleges módosítása a fellépő igényeknek megfelelően. Meghatározza az éves költségvetést, ellenőrzi és koordinálja a végrehajtást;  </w:t>
      </w:r>
    </w:p>
    <w:p w:rsidR="00F24D69" w:rsidRDefault="00F24D69">
      <w:pPr>
        <w:numPr>
          <w:ilvl w:val="0"/>
          <w:numId w:val="4"/>
        </w:numPr>
        <w:ind w:right="278" w:hanging="360"/>
      </w:pPr>
      <w:r>
        <w:lastRenderedPageBreak/>
        <w:t xml:space="preserve">Meghatározott időnként igazgatósági üléseken tárgyalja meg az elé terjesztett ügyeket, a vitás kérdésekről szavazással dönt. Az igazgatóság minden tagja szavazati joggal rendelkezik. </w:t>
      </w:r>
    </w:p>
    <w:p w:rsidR="00F24D69" w:rsidRDefault="00F24D69">
      <w:pPr>
        <w:spacing w:after="0" w:line="259" w:lineRule="auto"/>
        <w:ind w:left="0" w:right="0" w:firstLine="0"/>
        <w:jc w:val="left"/>
      </w:pPr>
      <w:r>
        <w:t xml:space="preserve"> </w:t>
      </w:r>
    </w:p>
    <w:p w:rsidR="00F24D69" w:rsidRDefault="00F24D69" w:rsidP="00DC1980">
      <w:pPr>
        <w:ind w:left="284" w:right="278" w:hanging="299"/>
      </w:pPr>
      <w:smartTag w:uri="urn:schemas-microsoft-com:office:smarttags" w:element="metricconverter">
        <w:smartTagPr>
          <w:attr w:name="ProductID" w:val="2. A"/>
        </w:smartTagPr>
        <w:r>
          <w:t>2.</w:t>
        </w:r>
        <w:r>
          <w:rPr>
            <w:b/>
          </w:rPr>
          <w:t xml:space="preserve"> A</w:t>
        </w:r>
      </w:smartTag>
      <w:r>
        <w:rPr>
          <w:b/>
        </w:rPr>
        <w:t xml:space="preserve"> Tudományos Tanács</w:t>
      </w:r>
      <w:r>
        <w:t xml:space="preserve">. Tagjai a Szakkollégium igazgatója, mint elnök, az igazgatóhelyettesek, a </w:t>
      </w:r>
      <w:proofErr w:type="spellStart"/>
      <w:r>
        <w:t>tutorok</w:t>
      </w:r>
      <w:proofErr w:type="spellEnd"/>
      <w:r>
        <w:t xml:space="preserve">, a Szakkollégiumi önkormányzat elnöke és társelnökök, valamint a konzulens tanárok. </w:t>
      </w:r>
    </w:p>
    <w:p w:rsidR="00F24D69" w:rsidRDefault="00F24D69">
      <w:pPr>
        <w:spacing w:after="22" w:line="259" w:lineRule="auto"/>
        <w:ind w:left="0" w:right="0" w:firstLine="0"/>
        <w:jc w:val="left"/>
      </w:pPr>
      <w:r>
        <w:t xml:space="preserve"> </w:t>
      </w:r>
    </w:p>
    <w:p w:rsidR="00F24D69" w:rsidRDefault="00F24D69">
      <w:pPr>
        <w:spacing w:after="0" w:line="259" w:lineRule="auto"/>
        <w:ind w:left="-5" w:right="0"/>
        <w:jc w:val="left"/>
      </w:pPr>
      <w:r>
        <w:rPr>
          <w:i/>
        </w:rPr>
        <w:t xml:space="preserve">A Tudományos Tanács feladata és hatásköre: </w:t>
      </w:r>
    </w:p>
    <w:p w:rsidR="00F24D69" w:rsidRDefault="00F24D69">
      <w:pPr>
        <w:spacing w:after="39" w:line="259" w:lineRule="auto"/>
        <w:ind w:left="0" w:right="0" w:firstLine="0"/>
        <w:jc w:val="left"/>
      </w:pPr>
      <w:r>
        <w:rPr>
          <w:b/>
        </w:rPr>
        <w:t xml:space="preserve"> </w:t>
      </w:r>
    </w:p>
    <w:p w:rsidR="00F24D69" w:rsidRDefault="00F24D69">
      <w:pPr>
        <w:numPr>
          <w:ilvl w:val="0"/>
          <w:numId w:val="5"/>
        </w:numPr>
        <w:ind w:right="278" w:hanging="360"/>
      </w:pPr>
      <w:r>
        <w:t xml:space="preserve">javaslattétel a DE </w:t>
      </w:r>
      <w:r w:rsidR="00AF2589">
        <w:t>MÉK dékánrészéről</w:t>
      </w:r>
      <w:r>
        <w:t xml:space="preserve"> a Szakkollégium igazgatójának személyére; </w:t>
      </w:r>
    </w:p>
    <w:p w:rsidR="00F24D69" w:rsidRDefault="00F24D69">
      <w:pPr>
        <w:numPr>
          <w:ilvl w:val="0"/>
          <w:numId w:val="5"/>
        </w:numPr>
        <w:ind w:right="278" w:hanging="360"/>
      </w:pPr>
      <w:r>
        <w:t xml:space="preserve">az igazgatóhelyettesi és a </w:t>
      </w:r>
      <w:r w:rsidR="00976B8A">
        <w:t>referensi</w:t>
      </w:r>
      <w:r>
        <w:t xml:space="preserve"> pályázatok véleményezése; </w:t>
      </w:r>
    </w:p>
    <w:p w:rsidR="00F24D69" w:rsidRDefault="00F24D69">
      <w:pPr>
        <w:numPr>
          <w:ilvl w:val="0"/>
          <w:numId w:val="5"/>
        </w:numPr>
        <w:spacing w:after="34"/>
        <w:ind w:right="278" w:hanging="360"/>
      </w:pPr>
      <w:r>
        <w:t xml:space="preserve">az igazgatóság által felkért tagjaival közreműködés a </w:t>
      </w:r>
      <w:proofErr w:type="spellStart"/>
      <w:r>
        <w:t>felvételiztetésben</w:t>
      </w:r>
      <w:proofErr w:type="spellEnd"/>
      <w:r>
        <w:t xml:space="preserve"> és a Szakkollégium belső fegyelmi eljárásaiban; </w:t>
      </w:r>
    </w:p>
    <w:p w:rsidR="00F24D69" w:rsidRDefault="00F24D69">
      <w:pPr>
        <w:numPr>
          <w:ilvl w:val="0"/>
          <w:numId w:val="5"/>
        </w:numPr>
        <w:ind w:right="278" w:hanging="360"/>
      </w:pPr>
      <w:r>
        <w:t xml:space="preserve">az előterjesztett évi kutatási témák véleményezése; </w:t>
      </w:r>
    </w:p>
    <w:p w:rsidR="00F24D69" w:rsidRDefault="00F24D69">
      <w:pPr>
        <w:numPr>
          <w:ilvl w:val="0"/>
          <w:numId w:val="5"/>
        </w:numPr>
        <w:ind w:right="278" w:hanging="360"/>
      </w:pPr>
      <w:r>
        <w:t xml:space="preserve">a szakirányú előadássorozatok és a meghívások véleményezése; </w:t>
      </w:r>
    </w:p>
    <w:p w:rsidR="00F24D69" w:rsidRDefault="00F24D69">
      <w:pPr>
        <w:numPr>
          <w:ilvl w:val="0"/>
          <w:numId w:val="5"/>
        </w:numPr>
        <w:ind w:right="278" w:hanging="360"/>
      </w:pPr>
      <w:r>
        <w:t xml:space="preserve">az évenként elkészítendő igazgatói beszámoló véleményezése. </w:t>
      </w:r>
    </w:p>
    <w:p w:rsidR="00F24D69" w:rsidRDefault="00F24D69">
      <w:pPr>
        <w:spacing w:after="23" w:line="259" w:lineRule="auto"/>
        <w:ind w:left="0" w:right="0" w:firstLine="0"/>
        <w:jc w:val="left"/>
      </w:pPr>
      <w:r>
        <w:t xml:space="preserve"> </w:t>
      </w:r>
    </w:p>
    <w:p w:rsidR="00F24D69" w:rsidRDefault="00F24D69" w:rsidP="00DC1980">
      <w:pPr>
        <w:ind w:left="284" w:right="278" w:hanging="299"/>
      </w:pPr>
      <w:smartTag w:uri="urn:schemas-microsoft-com:office:smarttags" w:element="metricconverter">
        <w:smartTagPr>
          <w:attr w:name="ProductID" w:val="3. A"/>
        </w:smartTagPr>
        <w:r>
          <w:t>3.</w:t>
        </w:r>
        <w:r>
          <w:rPr>
            <w:b/>
          </w:rPr>
          <w:t xml:space="preserve"> A</w:t>
        </w:r>
      </w:smartTag>
      <w:r>
        <w:rPr>
          <w:b/>
        </w:rPr>
        <w:t xml:space="preserve"> Szakkollégiumi Önkormányzat.</w:t>
      </w:r>
      <w:r>
        <w:t xml:space="preserve"> A Szakkollégiumi Önkormányzat (a továbbiakban SZÖK) a Szakkollégium hallgatóságát fogja össze és képviseli. </w:t>
      </w:r>
    </w:p>
    <w:p w:rsidR="00F24D69" w:rsidRDefault="00F24D69" w:rsidP="00DC1980">
      <w:pPr>
        <w:ind w:left="284" w:right="278" w:firstLine="0"/>
      </w:pPr>
      <w:r>
        <w:t xml:space="preserve"> </w:t>
      </w:r>
      <w:r>
        <w:rPr>
          <w:b/>
        </w:rPr>
        <w:t>Jogkörét:</w:t>
      </w:r>
      <w:r>
        <w:t xml:space="preserve"> az Igazgatóság határozza meg és hagyja jóvá. Szervezeteit és testületeit, megalakulásukat követően, a Szakkollégiumi hallgatóság a Szakkollégium közgyűlésén tárgyalja meg és hozza létre. </w:t>
      </w:r>
    </w:p>
    <w:p w:rsidR="00F24D69" w:rsidRDefault="00F24D69" w:rsidP="00DC1980">
      <w:pPr>
        <w:ind w:left="284" w:right="278" w:firstLine="5"/>
      </w:pPr>
      <w:r>
        <w:rPr>
          <w:b/>
        </w:rPr>
        <w:t>Feladata:</w:t>
      </w:r>
      <w:r>
        <w:t xml:space="preserve"> Kidolgozza és elfogadja a SZÖK Szervezeti és Működési Szabályzatát, melyet az igazgató hagy jóvá. Továbbiakban a SZÖK részletes jogait és feladatait a SZÖK SZMSZ tartalmazza, amely a jelen SZMSZ 1. sz. melléklete. </w:t>
      </w:r>
    </w:p>
    <w:p w:rsidR="00F24D69" w:rsidRDefault="00F24D69" w:rsidP="00AB2727">
      <w:pPr>
        <w:spacing w:after="0" w:line="259" w:lineRule="auto"/>
        <w:ind w:left="0" w:right="0" w:firstLine="0"/>
        <w:jc w:val="left"/>
      </w:pPr>
      <w:r>
        <w:t xml:space="preserve">  </w:t>
      </w:r>
    </w:p>
    <w:p w:rsidR="00AB2727" w:rsidRDefault="00AB2727" w:rsidP="00AB2727">
      <w:pPr>
        <w:spacing w:after="0" w:line="259" w:lineRule="auto"/>
        <w:ind w:left="0" w:right="0" w:firstLine="0"/>
        <w:jc w:val="left"/>
      </w:pPr>
    </w:p>
    <w:p w:rsidR="00F24D69" w:rsidRDefault="00F24D69" w:rsidP="00DC1980">
      <w:pPr>
        <w:spacing w:after="0" w:line="259" w:lineRule="auto"/>
        <w:ind w:right="285"/>
        <w:jc w:val="center"/>
      </w:pPr>
      <w:r>
        <w:rPr>
          <w:b/>
        </w:rPr>
        <w:t xml:space="preserve">V. </w:t>
      </w:r>
      <w:r w:rsidRPr="00DC1980">
        <w:rPr>
          <w:b/>
          <w:sz w:val="28"/>
        </w:rPr>
        <w:t xml:space="preserve">rész </w:t>
      </w:r>
      <w:r>
        <w:t xml:space="preserve"> </w:t>
      </w:r>
    </w:p>
    <w:p w:rsidR="00F24D69" w:rsidRDefault="00F24D69">
      <w:pPr>
        <w:pStyle w:val="Cmsor2"/>
        <w:ind w:left="432" w:right="708"/>
      </w:pPr>
      <w:r>
        <w:t xml:space="preserve">A Szakkollégium tisztségviselői </w:t>
      </w:r>
    </w:p>
    <w:p w:rsidR="00F24D69" w:rsidRDefault="00F24D69">
      <w:pPr>
        <w:spacing w:after="19" w:line="259" w:lineRule="auto"/>
        <w:ind w:left="708" w:right="0" w:firstLine="0"/>
        <w:jc w:val="left"/>
      </w:pPr>
      <w:r>
        <w:t xml:space="preserve"> </w:t>
      </w:r>
    </w:p>
    <w:p w:rsidR="00F24D69" w:rsidRDefault="00F24D69" w:rsidP="00EE0760">
      <w:pPr>
        <w:numPr>
          <w:ilvl w:val="0"/>
          <w:numId w:val="6"/>
        </w:numPr>
        <w:ind w:left="0" w:right="278" w:firstLine="0"/>
      </w:pPr>
      <w:r>
        <w:rPr>
          <w:b/>
        </w:rPr>
        <w:t xml:space="preserve">Igazgató: </w:t>
      </w:r>
      <w:r>
        <w:t xml:space="preserve">A DE Tudományos Igazgatóság elnöke nevezi ki a </w:t>
      </w:r>
      <w:r w:rsidR="008D7C4B">
        <w:t xml:space="preserve">DE </w:t>
      </w:r>
      <w:r>
        <w:t xml:space="preserve">MÉK </w:t>
      </w:r>
      <w:r w:rsidR="008D7C4B">
        <w:t>kar</w:t>
      </w:r>
      <w:r>
        <w:t xml:space="preserve"> dékáni vezetés javaslatára. Az igazgató személyét a Debreceni Egyetem Mezőgazdaság-, Élelmiszertudományi- és Környezetgazdálkodási Kar jelöli. Az igazgató aláírási és utalványozási joggal rendelkezik</w:t>
      </w:r>
      <w:r w:rsidR="00DB749A">
        <w:rPr>
          <w:b/>
          <w:sz w:val="20"/>
        </w:rPr>
        <w:t xml:space="preserve">, </w:t>
      </w:r>
      <w:r>
        <w:t xml:space="preserve">képviseli az intézményt, és gyakorolja a munkáltatói jogokat. Évenként előterjeszti a Szakkollégium munkatervét, szakmai és gazdasági beszámolóját. Képviseli a Szakkollégiumot az Egyetemi Tanácsban a Szakkollégiumot érintő kérdésekben. </w:t>
      </w:r>
    </w:p>
    <w:p w:rsidR="00F24D69" w:rsidRDefault="00F24D69">
      <w:pPr>
        <w:spacing w:after="20" w:line="259" w:lineRule="auto"/>
        <w:ind w:left="0" w:right="0" w:firstLine="0"/>
        <w:jc w:val="left"/>
      </w:pPr>
      <w:r>
        <w:t xml:space="preserve"> </w:t>
      </w:r>
    </w:p>
    <w:p w:rsidR="00F24D69" w:rsidRDefault="00F24D69" w:rsidP="00AD7714">
      <w:pPr>
        <w:numPr>
          <w:ilvl w:val="0"/>
          <w:numId w:val="6"/>
        </w:numPr>
        <w:ind w:left="0" w:right="278" w:firstLine="0"/>
      </w:pPr>
      <w:r>
        <w:rPr>
          <w:b/>
        </w:rPr>
        <w:t>Igazgatóhelyettesek</w:t>
      </w:r>
      <w:r w:rsidR="00CD29D5">
        <w:t xml:space="preserve">. A DE MÉK </w:t>
      </w:r>
      <w:r>
        <w:t xml:space="preserve">oktatói közül a Tudományos Tanács véleményét figyelembe véve a szakkollégium igazgatója bízza meg őket. </w:t>
      </w:r>
      <w:r w:rsidR="000E1097">
        <w:t xml:space="preserve">A </w:t>
      </w:r>
      <w:r w:rsidR="00A03661">
        <w:t>M</w:t>
      </w:r>
      <w:r w:rsidR="000E1097">
        <w:t>ezőgazdaság</w:t>
      </w:r>
      <w:r w:rsidR="00A03661">
        <w:t xml:space="preserve">,-Élelmiszertudomány és Környezetgazdálkodási Kar tudományterületéhez </w:t>
      </w:r>
      <w:r w:rsidR="00A03661" w:rsidRPr="00327151">
        <w:t>kapcsolódó</w:t>
      </w:r>
      <w:r w:rsidRPr="00327151">
        <w:t xml:space="preserve"> </w:t>
      </w:r>
      <w:r w:rsidR="006E4489" w:rsidRPr="00327151">
        <w:t>négy</w:t>
      </w:r>
      <w:r w:rsidRPr="00327151">
        <w:t xml:space="preserve"> </w:t>
      </w:r>
      <w:r w:rsidR="00A03661" w:rsidRPr="00327151">
        <w:t>szakirányt, a növénytudományt, az állattudományt</w:t>
      </w:r>
      <w:r w:rsidR="006E4489" w:rsidRPr="00327151">
        <w:t>,</w:t>
      </w:r>
      <w:r w:rsidR="00A03661" w:rsidRPr="00327151">
        <w:t xml:space="preserve"> az élelmiszertudományt</w:t>
      </w:r>
      <w:r w:rsidR="006E4489" w:rsidRPr="00327151">
        <w:t xml:space="preserve"> és a környezetvédelmet</w:t>
      </w:r>
      <w:r w:rsidR="00A03661" w:rsidRPr="00327151">
        <w:t xml:space="preserve"> képviselik</w:t>
      </w:r>
      <w:r w:rsidR="00A03661">
        <w:t xml:space="preserve"> az igazgatóhelyettesek. </w:t>
      </w:r>
      <w:r>
        <w:t xml:space="preserve">Közös feladatukat tekintve az igazgatóhelyettesek segítik az igazgatót a szakmai programok kialakításában, a </w:t>
      </w:r>
      <w:proofErr w:type="spellStart"/>
      <w:r>
        <w:t>tutoriális</w:t>
      </w:r>
      <w:proofErr w:type="spellEnd"/>
      <w:r>
        <w:t xml:space="preserve"> oktatási rendszer megszervezésében és koordinálásában. Az igazgatót, akadályoztatása esetén, meghatározott időtartamra </w:t>
      </w:r>
      <w:proofErr w:type="spellStart"/>
      <w:r>
        <w:t>helyettesíti</w:t>
      </w:r>
      <w:r w:rsidR="00BA2DFF">
        <w:t>k</w:t>
      </w:r>
      <w:r>
        <w:t>.</w:t>
      </w:r>
      <w:r w:rsidR="006E4489">
        <w:t>négy</w:t>
      </w:r>
      <w:proofErr w:type="spellEnd"/>
      <w:r>
        <w:rPr>
          <w:color w:val="FF0000"/>
        </w:rPr>
        <w:t xml:space="preserve"> </w:t>
      </w:r>
      <w:r w:rsidR="00BA2DFF">
        <w:t>Az</w:t>
      </w:r>
      <w:r>
        <w:rPr>
          <w:b/>
        </w:rPr>
        <w:t xml:space="preserve"> </w:t>
      </w:r>
      <w:r w:rsidRPr="00675BA7">
        <w:t>igazgatóhelyettes</w:t>
      </w:r>
      <w:r w:rsidR="00BA2DFF" w:rsidRPr="00675BA7">
        <w:t>ek</w:t>
      </w:r>
      <w:r>
        <w:t xml:space="preserve"> szervezi</w:t>
      </w:r>
      <w:r w:rsidR="00BA2DFF">
        <w:t>k és igazgatják</w:t>
      </w:r>
      <w:r>
        <w:t xml:space="preserve"> a szakkollégium tudományos feladatait, ezen belül a </w:t>
      </w:r>
      <w:proofErr w:type="spellStart"/>
      <w:r>
        <w:t>szemeszterenkénti</w:t>
      </w:r>
      <w:proofErr w:type="spellEnd"/>
      <w:r>
        <w:t xml:space="preserve"> kurzusok, előadások, </w:t>
      </w:r>
      <w:r>
        <w:lastRenderedPageBreak/>
        <w:t>plenáris előadások stb. szervezését. Kapcsolatot tart</w:t>
      </w:r>
      <w:r w:rsidR="00BA2DFF">
        <w:t>anak a</w:t>
      </w:r>
      <w:r>
        <w:t xml:space="preserve"> karok és doktori iskolák képviselőivel. Szervezi</w:t>
      </w:r>
      <w:r w:rsidR="00BA2DFF">
        <w:t>k</w:t>
      </w:r>
      <w:r>
        <w:t xml:space="preserve"> és előkészíti</w:t>
      </w:r>
      <w:r w:rsidR="00BA2DFF">
        <w:t>k</w:t>
      </w:r>
      <w:r>
        <w:t xml:space="preserve"> a Tudományos Tanács összehívását. Javaslataival segíti</w:t>
      </w:r>
      <w:r w:rsidR="00BA2DFF">
        <w:t>k</w:t>
      </w:r>
      <w:r>
        <w:t>, és részt vesz</w:t>
      </w:r>
      <w:r w:rsidR="00BA2DFF">
        <w:t>nek</w:t>
      </w:r>
      <w:r>
        <w:t xml:space="preserve"> a szakkollégium hosszú távú stratégiai terveinek kidolgozásában. </w:t>
      </w:r>
    </w:p>
    <w:p w:rsidR="005979AF" w:rsidRDefault="005979AF" w:rsidP="005979AF">
      <w:pPr>
        <w:pStyle w:val="Listaszerbekezds"/>
      </w:pPr>
    </w:p>
    <w:p w:rsidR="005979AF" w:rsidRDefault="005979AF" w:rsidP="00D364DD">
      <w:pPr>
        <w:numPr>
          <w:ilvl w:val="0"/>
          <w:numId w:val="6"/>
        </w:numPr>
        <w:spacing w:after="24" w:line="259" w:lineRule="auto"/>
        <w:ind w:left="0" w:right="0" w:firstLine="0"/>
      </w:pPr>
      <w:r w:rsidRPr="005979AF">
        <w:rPr>
          <w:b/>
        </w:rPr>
        <w:t>Szakkollégiumi referens</w:t>
      </w:r>
      <w:r w:rsidRPr="005979AF">
        <w:t>.</w:t>
      </w:r>
      <w:r>
        <w:t xml:space="preserve"> </w:t>
      </w:r>
      <w:r w:rsidR="00F24D69">
        <w:t xml:space="preserve"> </w:t>
      </w:r>
      <w:r>
        <w:t>SZÖK képviselőivel együtt</w:t>
      </w:r>
      <w:r w:rsidRPr="005979AF">
        <w:rPr>
          <w:color w:val="FF0000"/>
        </w:rPr>
        <w:t xml:space="preserve"> </w:t>
      </w:r>
      <w:r>
        <w:t>megszervezi a Szakkollégiumi felvételit, elkészíti a szakmai beszámolókat, melyek segítik az éves beszámoló elkészítését.</w:t>
      </w:r>
      <w:r w:rsidR="00D364DD">
        <w:t xml:space="preserve"> A SZÖK tagjaival közösen szakkollégium számára kiírt pályázatokat figyeli és koordinálja. </w:t>
      </w:r>
      <w:r>
        <w:t xml:space="preserve"> Kezeli a hallgatói nyilvántartást, a hallgatói ügyek fő intézője.</w:t>
      </w:r>
      <w:r w:rsidR="00EF051C" w:rsidRPr="00EF051C">
        <w:t xml:space="preserve"> </w:t>
      </w:r>
      <w:r w:rsidR="00EF051C">
        <w:t>A szakkollégium ügyviteli feladat végzésének felelőse, a DE TBSZ pecsétjének kizárólagos használója és őrzője.</w:t>
      </w:r>
    </w:p>
    <w:p w:rsidR="005979AF" w:rsidRDefault="005979AF" w:rsidP="005979AF">
      <w:pPr>
        <w:spacing w:after="24" w:line="259" w:lineRule="auto"/>
        <w:ind w:left="0" w:right="0" w:firstLine="0"/>
        <w:jc w:val="left"/>
      </w:pPr>
    </w:p>
    <w:p w:rsidR="00F24D69" w:rsidRDefault="00F24D69">
      <w:pPr>
        <w:numPr>
          <w:ilvl w:val="0"/>
          <w:numId w:val="6"/>
        </w:numPr>
        <w:ind w:right="278"/>
      </w:pPr>
      <w:r>
        <w:rPr>
          <w:b/>
        </w:rPr>
        <w:t>A Szakkollégiumi Önkormányzat elnöke</w:t>
      </w:r>
      <w:r>
        <w:t xml:space="preserve">. A Szakkollégiumi Önkormányzat elnöke (továbbiakban: SZÖK elnök) a szakkollégiumi hallgatóság érdekeinek képviselője a Szakkollégium testületeiben, részt vesz, és szavazati joggal rendelkezik az igazgatósági üléseken. A SZÖK elnök részletes feladatait és jogkörét a jelen SZMSZ 1.sz melléklete (SZÖK SZMSZ) tartalmazza. A SZÖK elnök munkáját társelnökök segítik. </w:t>
      </w:r>
    </w:p>
    <w:p w:rsidR="00F24D69" w:rsidRDefault="00F24D69">
      <w:pPr>
        <w:spacing w:after="7" w:line="259" w:lineRule="auto"/>
        <w:ind w:left="0" w:right="0" w:firstLine="0"/>
        <w:jc w:val="left"/>
      </w:pPr>
      <w:r>
        <w:t xml:space="preserve"> </w:t>
      </w:r>
    </w:p>
    <w:p w:rsidR="00F24D69" w:rsidRDefault="00F24D69">
      <w:pPr>
        <w:numPr>
          <w:ilvl w:val="0"/>
          <w:numId w:val="6"/>
        </w:numPr>
        <w:ind w:right="278"/>
      </w:pPr>
      <w:r>
        <w:rPr>
          <w:b/>
        </w:rPr>
        <w:t>Témavezető tanár.</w:t>
      </w:r>
      <w:r>
        <w:t xml:space="preserve"> A Debreceni Egyetem Mezőgazdaság-, Élelmiszertudományi-</w:t>
      </w:r>
      <w:r w:rsidR="00522A04">
        <w:t xml:space="preserve"> és Környezetgazdálkodási Karon a</w:t>
      </w:r>
      <w:r>
        <w:t xml:space="preserve"> </w:t>
      </w:r>
      <w:r w:rsidR="00522A04">
        <w:t>hallgatók tudományos munkáját,</w:t>
      </w:r>
      <w:r>
        <w:t xml:space="preserve"> egy-egy konzulens tanár </w:t>
      </w:r>
      <w:r w:rsidR="000A00E2">
        <w:t>irányítja</w:t>
      </w:r>
      <w:r>
        <w:t xml:space="preserve">, akiket a Tudományos Tanács véleménye alapján, </w:t>
      </w:r>
      <w:r w:rsidR="00F738C8">
        <w:t>az igazgató nevez ki.</w:t>
      </w:r>
      <w:r>
        <w:t xml:space="preserve"> Részt vesznek a Szakkollégium általános szervezésében és a szakirányú előadássorozatok irányításában. Segítik az igazgatót és igazgatóhelyetteseket munkájukban, együtt irányítják, ellenőrzik, véleményezik a szakkollégisták Szakkollégiumban végzett tudományos munkáját. </w:t>
      </w:r>
    </w:p>
    <w:p w:rsidR="00F24D69" w:rsidRDefault="00F24D69">
      <w:pPr>
        <w:spacing w:after="0" w:line="259" w:lineRule="auto"/>
        <w:ind w:left="0" w:right="0" w:firstLine="0"/>
        <w:jc w:val="left"/>
      </w:pPr>
      <w:r>
        <w:t xml:space="preserve"> </w:t>
      </w:r>
    </w:p>
    <w:p w:rsidR="00F24D69" w:rsidRDefault="00F24D69" w:rsidP="009163DA">
      <w:pPr>
        <w:spacing w:after="28" w:line="259" w:lineRule="auto"/>
        <w:ind w:left="0" w:right="0" w:firstLine="0"/>
        <w:jc w:val="left"/>
      </w:pPr>
      <w:r>
        <w:t xml:space="preserve"> </w:t>
      </w:r>
      <w:r w:rsidR="009163DA">
        <w:tab/>
      </w:r>
      <w:r w:rsidR="009163DA">
        <w:tab/>
      </w:r>
      <w:r w:rsidR="009163DA">
        <w:tab/>
      </w:r>
      <w:r w:rsidR="009163DA">
        <w:tab/>
      </w:r>
      <w:r w:rsidR="009163DA">
        <w:tab/>
      </w:r>
      <w:r w:rsidR="009163DA">
        <w:tab/>
      </w:r>
      <w:r>
        <w:rPr>
          <w:b/>
        </w:rPr>
        <w:t xml:space="preserve">VI. rész </w:t>
      </w:r>
    </w:p>
    <w:p w:rsidR="00F24D69" w:rsidRDefault="00F24D69">
      <w:pPr>
        <w:spacing w:after="73" w:line="259" w:lineRule="auto"/>
        <w:ind w:left="0" w:right="222" w:firstLine="0"/>
        <w:jc w:val="center"/>
      </w:pPr>
      <w:r>
        <w:rPr>
          <w:b/>
        </w:rPr>
        <w:t xml:space="preserve"> </w:t>
      </w:r>
    </w:p>
    <w:p w:rsidR="00F24D69" w:rsidRDefault="00F24D69">
      <w:pPr>
        <w:pStyle w:val="Cmsor2"/>
        <w:ind w:left="432" w:right="709"/>
      </w:pPr>
      <w:r>
        <w:t xml:space="preserve">A Szakkollégium döntéshozó fórumai </w:t>
      </w:r>
    </w:p>
    <w:p w:rsidR="00F24D69" w:rsidRDefault="00F24D69">
      <w:pPr>
        <w:spacing w:after="23" w:line="259" w:lineRule="auto"/>
        <w:ind w:left="0" w:right="0" w:firstLine="0"/>
        <w:jc w:val="left"/>
      </w:pPr>
      <w:r>
        <w:t xml:space="preserve"> </w:t>
      </w:r>
    </w:p>
    <w:p w:rsidR="00F24D69" w:rsidRDefault="00F24D69">
      <w:pPr>
        <w:numPr>
          <w:ilvl w:val="0"/>
          <w:numId w:val="7"/>
        </w:numPr>
        <w:ind w:right="278"/>
      </w:pPr>
      <w:r>
        <w:rPr>
          <w:b/>
        </w:rPr>
        <w:t>A Szakkollégium Igazgatósági ülése:</w:t>
      </w:r>
      <w:r>
        <w:t xml:space="preserve"> Minden a Szakkollégiumot érintő esetben összeül, mely ülést az igazgató hív össze. Ezekről (50+1%) szótöbbséggel, vagy (50+1%) szavazással döntést hoz. Az igazgatósági ülésen az Igazgatóság tagjai (IV.</w:t>
      </w:r>
      <w:r w:rsidR="008625C0">
        <w:t xml:space="preserve"> </w:t>
      </w:r>
      <w:r>
        <w:t>rész/1. Pontja) vesznek részt, az ülés összehívója és vezetője az igazgató, akadályoztatása esetén annak helyettese. Az Igazgatóság minden tagja szavazati joggal rendelkezik, személyi ügyekben titkos, egyéb ügyekben nyílt szavazással döntenek. Az Igazgatóság akkor határozatképes, ha tagjainak legalább 50+1%-a (min. 4 fő) jelen van.  Az Igazgatóság véleményét szótöbbséggel alakítja ki. A vélemények kialakításában, szavazati jog nélkül, részt vehetnek az állandó meg</w:t>
      </w:r>
      <w:r w:rsidR="0061056F">
        <w:t>h</w:t>
      </w:r>
      <w:r w:rsidR="008E6D02">
        <w:t xml:space="preserve">ívottak: </w:t>
      </w:r>
      <w:r>
        <w:t xml:space="preserve">vezető, </w:t>
      </w:r>
      <w:r w:rsidR="008E6D02">
        <w:t xml:space="preserve">DE </w:t>
      </w:r>
      <w:r>
        <w:t xml:space="preserve">MÉK dékán, </w:t>
      </w:r>
      <w:r w:rsidR="008E6D02">
        <w:t>DE MÉK HÖK elnök.</w:t>
      </w:r>
      <w:r>
        <w:t xml:space="preserve">  </w:t>
      </w:r>
      <w:r w:rsidR="0029314A">
        <w:t xml:space="preserve">A szakkollégium alapvetően a hallgatói kezdeményezésre, a szakkollégiumi tagok önálló kreativitására épül. Ezeket a folyamatokat koordinálja teljes önállósággal a hallgatói vezetőség. Ennek során a szakkollégium oktatói olyan javaslattevő </w:t>
      </w:r>
      <w:proofErr w:type="spellStart"/>
      <w:r w:rsidR="0029314A">
        <w:t>gréniumot</w:t>
      </w:r>
      <w:proofErr w:type="spellEnd"/>
      <w:r w:rsidR="0029314A">
        <w:t xml:space="preserve"> képviselnek, amelyek inkább a sokszínű, önálló feladatok megoldásához nyújt szellemi és egyéb támogatást. A szakkollégium vezetőinek és tagjainak önállósága abban is megnyilvánul, hogy a szakkollégiumi feladatok ellenőrzését, kontrollját is önállóan végzik, melynek minőségbiztosítási rendszerében az oktatói vélemények </w:t>
      </w:r>
      <w:proofErr w:type="spellStart"/>
      <w:r w:rsidR="0029314A">
        <w:t>feed</w:t>
      </w:r>
      <w:proofErr w:type="spellEnd"/>
      <w:r w:rsidR="0029314A">
        <w:t>-back-je segíti őket.</w:t>
      </w:r>
    </w:p>
    <w:p w:rsidR="00F24D69" w:rsidRDefault="00F24D69">
      <w:pPr>
        <w:spacing w:after="18" w:line="259" w:lineRule="auto"/>
        <w:ind w:left="0" w:right="0" w:firstLine="0"/>
        <w:jc w:val="left"/>
      </w:pPr>
    </w:p>
    <w:p w:rsidR="00F24D69" w:rsidRDefault="00F24D69">
      <w:pPr>
        <w:numPr>
          <w:ilvl w:val="0"/>
          <w:numId w:val="7"/>
        </w:numPr>
        <w:ind w:right="278"/>
      </w:pPr>
      <w:r>
        <w:rPr>
          <w:b/>
        </w:rPr>
        <w:t>A Szakkollégium Közgyűlése</w:t>
      </w:r>
      <w:r>
        <w:t xml:space="preserve">. (továbbiakban: Közgyűlés) Tagjai a Szakkollégium hallgatói. Ez a hallgatóság fóruma és az érdekképviseletük szerve. A Közgyűlésen részt vesznek az Igazgatóság tagjai, a Tudományos Tanács, valamint szavazati jog nélkül, a </w:t>
      </w:r>
      <w:proofErr w:type="spellStart"/>
      <w:r>
        <w:t>seniorok</w:t>
      </w:r>
      <w:proofErr w:type="spellEnd"/>
      <w:r>
        <w:t xml:space="preserve"> </w:t>
      </w:r>
      <w:r>
        <w:lastRenderedPageBreak/>
        <w:t xml:space="preserve">is. A Közgyűlést félévente kell összehívni, az igazgató, vagy a SZÖK elnök javaslatára. A Közgyűlés jogköre és feladata, hogy </w:t>
      </w:r>
      <w:proofErr w:type="spellStart"/>
      <w:r>
        <w:t>meg</w:t>
      </w:r>
      <w:r w:rsidR="008E6D02">
        <w:t>v</w:t>
      </w:r>
      <w:r>
        <w:t>álassza</w:t>
      </w:r>
      <w:proofErr w:type="spellEnd"/>
      <w:r>
        <w:t xml:space="preserve"> és kialakítsa az önkormányzat testületét és szerveit, valamint megtárgyalja az elé terjesztett ügyeket, és szavazással dönt azokról. A közgyűlés részletes feladatait és jogkörét a jelen SZMSZ 1.sz melléklete tartalmazza. </w:t>
      </w:r>
    </w:p>
    <w:p w:rsidR="00F24D69" w:rsidRDefault="00F24D69">
      <w:pPr>
        <w:spacing w:after="24" w:line="259" w:lineRule="auto"/>
        <w:ind w:left="0" w:right="0" w:firstLine="0"/>
        <w:jc w:val="left"/>
      </w:pPr>
      <w:r>
        <w:t xml:space="preserve"> </w:t>
      </w:r>
    </w:p>
    <w:p w:rsidR="00F24D69" w:rsidRDefault="00F24D69">
      <w:pPr>
        <w:numPr>
          <w:ilvl w:val="0"/>
          <w:numId w:val="7"/>
        </w:numPr>
        <w:ind w:right="278"/>
      </w:pPr>
      <w:r>
        <w:rPr>
          <w:b/>
        </w:rPr>
        <w:t xml:space="preserve">A Szakkollégiumi Önkormányzat ülése: </w:t>
      </w:r>
      <w:r>
        <w:t xml:space="preserve">(továbbiakban: SZÖK ülés) Részt vehet rajta a Szakkollégium bármely hallgatója. A SZÖK elnöke vezeti. Megtárgyalják az elé terjesztett ügyeket, felvetéseket, amelyeket adott esetben a SZÖK elnöke az Igazgatóság elé terjeszt. A SZÖK ülés részletes feladatait, személyi összetételét és jogkörét a jelen SZMSZ 1.sz. melléklete tartalmazza. </w:t>
      </w:r>
    </w:p>
    <w:p w:rsidR="00F24D69" w:rsidRDefault="00F24D69">
      <w:pPr>
        <w:spacing w:after="0" w:line="259" w:lineRule="auto"/>
        <w:ind w:left="0" w:right="0" w:firstLine="0"/>
        <w:jc w:val="left"/>
      </w:pPr>
      <w:r>
        <w:t xml:space="preserve"> </w:t>
      </w:r>
    </w:p>
    <w:p w:rsidR="00F24D69" w:rsidRDefault="00F24D69">
      <w:pPr>
        <w:spacing w:after="0" w:line="259" w:lineRule="auto"/>
        <w:ind w:left="0" w:right="0" w:firstLine="0"/>
        <w:jc w:val="left"/>
      </w:pPr>
      <w:r>
        <w:t xml:space="preserve"> </w:t>
      </w:r>
    </w:p>
    <w:p w:rsidR="00F24D69" w:rsidRDefault="00F24D69">
      <w:pPr>
        <w:spacing w:after="0" w:line="259" w:lineRule="auto"/>
        <w:ind w:right="285"/>
        <w:jc w:val="center"/>
      </w:pPr>
      <w:r>
        <w:rPr>
          <w:b/>
        </w:rPr>
        <w:t xml:space="preserve">VII. rész </w:t>
      </w:r>
    </w:p>
    <w:p w:rsidR="00F24D69" w:rsidRDefault="00F24D69">
      <w:pPr>
        <w:spacing w:after="51" w:line="259" w:lineRule="auto"/>
        <w:ind w:left="0" w:right="0" w:firstLine="0"/>
        <w:jc w:val="left"/>
      </w:pPr>
      <w:r>
        <w:t xml:space="preserve"> </w:t>
      </w:r>
    </w:p>
    <w:p w:rsidR="00F24D69" w:rsidRDefault="00F24D69">
      <w:pPr>
        <w:pStyle w:val="Cmsor2"/>
        <w:ind w:left="432" w:right="707"/>
      </w:pPr>
      <w:r>
        <w:t>A szakkollégium tagjai</w:t>
      </w:r>
      <w:r>
        <w:rPr>
          <w:b w:val="0"/>
        </w:rPr>
        <w:t xml:space="preserve"> </w:t>
      </w:r>
    </w:p>
    <w:p w:rsidR="00F24D69" w:rsidRDefault="00F24D69">
      <w:pPr>
        <w:spacing w:after="0" w:line="259" w:lineRule="auto"/>
        <w:ind w:left="0" w:right="0" w:firstLine="0"/>
        <w:jc w:val="left"/>
      </w:pPr>
      <w:r>
        <w:t xml:space="preserve"> </w:t>
      </w:r>
    </w:p>
    <w:p w:rsidR="00F24D69" w:rsidRDefault="00F24D69">
      <w:pPr>
        <w:numPr>
          <w:ilvl w:val="0"/>
          <w:numId w:val="8"/>
        </w:numPr>
        <w:ind w:right="278" w:hanging="319"/>
      </w:pPr>
      <w:r>
        <w:t xml:space="preserve">A Szakkollégium tagja lehet sikeres felvételi vizsga alapján az Debreceni Egyetem </w:t>
      </w:r>
    </w:p>
    <w:p w:rsidR="00F24D69" w:rsidRDefault="00F24D69">
      <w:pPr>
        <w:tabs>
          <w:tab w:val="center" w:pos="3006"/>
          <w:tab w:val="center" w:pos="4548"/>
          <w:tab w:val="center" w:pos="6149"/>
          <w:tab w:val="center" w:pos="7829"/>
          <w:tab w:val="center" w:pos="8484"/>
          <w:tab w:val="center" w:pos="9011"/>
        </w:tabs>
        <w:ind w:left="-15" w:right="0" w:firstLine="0"/>
        <w:jc w:val="left"/>
      </w:pPr>
      <w:r>
        <w:t xml:space="preserve">Mezőgazdaság-, </w:t>
      </w:r>
      <w:r>
        <w:tab/>
        <w:t xml:space="preserve">Élelmiszertudományi- </w:t>
      </w:r>
      <w:r>
        <w:tab/>
        <w:t xml:space="preserve">és </w:t>
      </w:r>
      <w:r>
        <w:tab/>
        <w:t xml:space="preserve">Környezetgazdálkodási </w:t>
      </w:r>
      <w:r>
        <w:tab/>
        <w:t xml:space="preserve">Kar </w:t>
      </w:r>
      <w:r>
        <w:tab/>
        <w:t xml:space="preserve">és </w:t>
      </w:r>
      <w:r>
        <w:tab/>
        <w:t xml:space="preserve">a </w:t>
      </w:r>
    </w:p>
    <w:p w:rsidR="00F24D69" w:rsidRDefault="00F24D69">
      <w:pPr>
        <w:ind w:left="-5" w:right="278"/>
      </w:pPr>
      <w:r>
        <w:t xml:space="preserve">Gazdaságtudományi Kar bármely nappali tagozatos hallgatója, aki a felvételi eljárás során megfelelően képzettnek, rátermettnek és elhívatottnak bizonyul és azonosulni tud a Szakkollégium céljaival. </w:t>
      </w:r>
    </w:p>
    <w:p w:rsidR="00F24D69" w:rsidRDefault="00F24D69">
      <w:pPr>
        <w:numPr>
          <w:ilvl w:val="0"/>
          <w:numId w:val="8"/>
        </w:numPr>
        <w:ind w:right="278" w:hanging="319"/>
      </w:pPr>
      <w:r>
        <w:t xml:space="preserve">A Szakkollégium tagjává válhat a fenti két kar bármely hallgatója, </w:t>
      </w:r>
      <w:r w:rsidRPr="00327151">
        <w:t xml:space="preserve">aki a </w:t>
      </w:r>
      <w:r w:rsidR="006E4489" w:rsidRPr="00327151">
        <w:t xml:space="preserve">FOSZ, </w:t>
      </w:r>
      <w:r w:rsidRPr="00327151">
        <w:t>BSC</w:t>
      </w:r>
      <w:r w:rsidR="006E4489" w:rsidRPr="00327151">
        <w:t>, MSC</w:t>
      </w:r>
      <w:r w:rsidRPr="00327151">
        <w:t xml:space="preserve"> képzésben legalább </w:t>
      </w:r>
      <w:r w:rsidR="008E6D02" w:rsidRPr="00327151">
        <w:t>egy</w:t>
      </w:r>
      <w:r>
        <w:t xml:space="preserve"> lezárt félévvel rendelkezik és legalább két egész félévet tud munkálkodni a Szakkollégium keretei között.  </w:t>
      </w:r>
    </w:p>
    <w:p w:rsidR="00F24D69" w:rsidRDefault="00F24D69">
      <w:pPr>
        <w:numPr>
          <w:ilvl w:val="0"/>
          <w:numId w:val="8"/>
        </w:numPr>
        <w:ind w:right="278" w:hanging="319"/>
      </w:pPr>
      <w:r>
        <w:t xml:space="preserve">A Szakkollégiumi tagságát minden a PhD nappali képzésben tovább tanuló szakkollégista fenntarthatja teljes jogállással. </w:t>
      </w:r>
    </w:p>
    <w:p w:rsidR="00F24D69" w:rsidRDefault="00F24D69">
      <w:pPr>
        <w:numPr>
          <w:ilvl w:val="0"/>
          <w:numId w:val="8"/>
        </w:numPr>
        <w:ind w:right="278" w:hanging="319"/>
      </w:pPr>
      <w:r>
        <w:t xml:space="preserve">A DE MÉK és DE GTK doktori iskoláiból a nappali képzésben résztvevő PhD hallgatók ugyanolyan feltételekkel kérhetik felvételételüket a Szakkollégiumba, mint az alap és mesterképzésben résztvevő egyetemista hallgatók. </w:t>
      </w:r>
    </w:p>
    <w:p w:rsidR="00F24D69" w:rsidRDefault="00F24D69">
      <w:pPr>
        <w:numPr>
          <w:ilvl w:val="0"/>
          <w:numId w:val="9"/>
        </w:numPr>
        <w:ind w:right="278" w:hanging="245"/>
      </w:pPr>
      <w:r>
        <w:t xml:space="preserve">A Szakkollégium hallgatói létszáma legfeljebb 60 fő lehet. </w:t>
      </w:r>
    </w:p>
    <w:p w:rsidR="00F24D69" w:rsidRDefault="00F24D69">
      <w:pPr>
        <w:numPr>
          <w:ilvl w:val="0"/>
          <w:numId w:val="9"/>
        </w:numPr>
        <w:ind w:right="278" w:hanging="245"/>
      </w:pPr>
      <w:r>
        <w:t xml:space="preserve">Az egyetem szakkollégiumi és nem szakkollégiumi hallgatói között jogállásuk tekintetében nincs különbség. </w:t>
      </w:r>
    </w:p>
    <w:p w:rsidR="00F24D69" w:rsidRDefault="00F24D69">
      <w:pPr>
        <w:numPr>
          <w:ilvl w:val="0"/>
          <w:numId w:val="9"/>
        </w:numPr>
        <w:ind w:right="278" w:hanging="245"/>
      </w:pPr>
      <w:r>
        <w:t xml:space="preserve">A Szakkollégium tagjai lehetnek a fenti pontokban foglaltak figyelembe vételével azok a hallgatók, akiknek tanulmányi átlaga az utolsó félévben a szakátlagot meghaladta. A szakkollégiumi tagság megtartásának feltétele a tanulmányi teljesítmény tartása. </w:t>
      </w:r>
    </w:p>
    <w:p w:rsidR="00F24D69" w:rsidRDefault="00F24D69">
      <w:pPr>
        <w:numPr>
          <w:ilvl w:val="0"/>
          <w:numId w:val="9"/>
        </w:numPr>
        <w:ind w:right="278" w:hanging="245"/>
      </w:pPr>
      <w:r>
        <w:t xml:space="preserve">A Szakkollégium Felvételi Bizottsága írásban értesíti a felvételizőt a felvételi eredményről. </w:t>
      </w:r>
    </w:p>
    <w:p w:rsidR="00F24D69" w:rsidRDefault="00F24D69">
      <w:pPr>
        <w:ind w:left="-5" w:right="278"/>
      </w:pPr>
      <w:r>
        <w:t xml:space="preserve">Sikeres felvételi esetén a szakkollégiumi tagsági jogviszonya az aktuális tanulmányi év szeptember 1-től lép életbe. </w:t>
      </w:r>
    </w:p>
    <w:p w:rsidR="00F24D69" w:rsidRDefault="00F24D69">
      <w:pPr>
        <w:numPr>
          <w:ilvl w:val="0"/>
          <w:numId w:val="9"/>
        </w:numPr>
        <w:ind w:right="278" w:hanging="245"/>
      </w:pPr>
      <w:r>
        <w:t xml:space="preserve">A szakkollégiumi jogviszony szünetel, ha a hallgatónak a Debreceni Egyetemmel fennálló hallgatói jogviszonya szünetel. </w:t>
      </w:r>
    </w:p>
    <w:p w:rsidR="00F24D69" w:rsidRDefault="00F24D69">
      <w:pPr>
        <w:numPr>
          <w:ilvl w:val="0"/>
          <w:numId w:val="9"/>
        </w:numPr>
        <w:ind w:right="278" w:hanging="245"/>
      </w:pPr>
      <w:r>
        <w:t xml:space="preserve">A hallgató önként lemondhat szakkollégiumi tagságáról, egyéb esetben a szakkollégiumi jogviszony csak fegyelmi eljárással szüntethető meg a tanév folyamán bármikor, melyet a XII. rész szabályoz. </w:t>
      </w:r>
    </w:p>
    <w:p w:rsidR="0029314A" w:rsidRDefault="0029314A" w:rsidP="0029314A">
      <w:pPr>
        <w:ind w:right="278"/>
      </w:pPr>
    </w:p>
    <w:p w:rsidR="0029314A" w:rsidRDefault="0029314A" w:rsidP="0029314A">
      <w:pPr>
        <w:ind w:right="278"/>
      </w:pPr>
    </w:p>
    <w:p w:rsidR="0029314A" w:rsidRDefault="0029314A" w:rsidP="0029314A">
      <w:pPr>
        <w:ind w:right="278"/>
      </w:pPr>
    </w:p>
    <w:p w:rsidR="0029314A" w:rsidRDefault="0029314A" w:rsidP="0029314A">
      <w:pPr>
        <w:ind w:right="278"/>
      </w:pPr>
    </w:p>
    <w:p w:rsidR="0029314A" w:rsidRDefault="0029314A" w:rsidP="0029314A">
      <w:pPr>
        <w:ind w:right="278"/>
      </w:pPr>
    </w:p>
    <w:p w:rsidR="00F24D69" w:rsidRDefault="00F24D69">
      <w:pPr>
        <w:spacing w:after="0" w:line="259" w:lineRule="auto"/>
        <w:ind w:left="0" w:right="0" w:firstLine="0"/>
        <w:jc w:val="left"/>
      </w:pPr>
      <w:r>
        <w:rPr>
          <w:b/>
        </w:rPr>
        <w:t xml:space="preserve"> </w:t>
      </w:r>
    </w:p>
    <w:p w:rsidR="00F24D69" w:rsidRDefault="00F24D69" w:rsidP="0029314A">
      <w:pPr>
        <w:spacing w:after="24" w:line="259" w:lineRule="auto"/>
        <w:ind w:left="0" w:right="0" w:firstLine="0"/>
        <w:jc w:val="center"/>
      </w:pPr>
      <w:r>
        <w:rPr>
          <w:b/>
        </w:rPr>
        <w:t>VIII. rész</w:t>
      </w:r>
    </w:p>
    <w:p w:rsidR="00F24D69" w:rsidRDefault="00F24D69">
      <w:pPr>
        <w:spacing w:after="68" w:line="259" w:lineRule="auto"/>
        <w:ind w:left="0" w:right="0" w:firstLine="0"/>
        <w:jc w:val="left"/>
      </w:pPr>
      <w:r>
        <w:t xml:space="preserve"> </w:t>
      </w:r>
    </w:p>
    <w:p w:rsidR="00F24D69" w:rsidRDefault="00F24D69">
      <w:pPr>
        <w:pStyle w:val="Cmsor2"/>
        <w:ind w:left="432" w:right="708"/>
      </w:pPr>
      <w:r>
        <w:t>Felvételi eljárás</w:t>
      </w:r>
      <w:r>
        <w:rPr>
          <w:b w:val="0"/>
        </w:rPr>
        <w:t xml:space="preserve"> </w:t>
      </w:r>
    </w:p>
    <w:p w:rsidR="00F24D69" w:rsidRDefault="00F24D69">
      <w:pPr>
        <w:spacing w:after="0" w:line="259" w:lineRule="auto"/>
        <w:ind w:left="0" w:right="0" w:firstLine="0"/>
        <w:jc w:val="left"/>
      </w:pPr>
      <w:r>
        <w:t xml:space="preserve"> </w:t>
      </w:r>
    </w:p>
    <w:p w:rsidR="00F24D69" w:rsidRDefault="00F24D69">
      <w:pPr>
        <w:ind w:left="-5" w:right="278"/>
      </w:pPr>
      <w:r>
        <w:t xml:space="preserve">A Szakkollégium Igazgatósága a felvételit minden tanév első félévében, körlevélben, hirdető plakáton és esetleg egyéb média bevonásával hirdeti meg, és a szorgalmi időszak kezdetén le is folytatja. </w:t>
      </w:r>
      <w:proofErr w:type="spellStart"/>
      <w:r>
        <w:t>Felvételizhet</w:t>
      </w:r>
      <w:proofErr w:type="spellEnd"/>
      <w:r>
        <w:t xml:space="preserve"> a szakkollégiumba, aki a </w:t>
      </w:r>
      <w:r>
        <w:rPr>
          <w:sz w:val="22"/>
        </w:rPr>
        <w:t xml:space="preserve">Debreceni Egyetem Mezőgazdaság-, Élelmiszertudományi- és Környezetgazdálkodási Kar és a </w:t>
      </w:r>
      <w:r w:rsidR="00B4495F">
        <w:rPr>
          <w:sz w:val="22"/>
        </w:rPr>
        <w:t xml:space="preserve">Debreceni Egyetem </w:t>
      </w:r>
      <w:r>
        <w:rPr>
          <w:sz w:val="22"/>
        </w:rPr>
        <w:t>Gazdaságtudományi Kar</w:t>
      </w:r>
      <w:r>
        <w:rPr>
          <w:i/>
          <w:sz w:val="22"/>
        </w:rPr>
        <w:t xml:space="preserve"> </w:t>
      </w:r>
      <w:proofErr w:type="spellStart"/>
      <w:r w:rsidR="009253B6">
        <w:t>BSc</w:t>
      </w:r>
      <w:proofErr w:type="spellEnd"/>
      <w:r w:rsidR="009253B6">
        <w:t xml:space="preserve">., valamint </w:t>
      </w:r>
      <w:proofErr w:type="spellStart"/>
      <w:r w:rsidR="009253B6">
        <w:t>MSc</w:t>
      </w:r>
      <w:proofErr w:type="spellEnd"/>
      <w:r w:rsidR="009253B6">
        <w:t>.</w:t>
      </w:r>
      <w:r>
        <w:t xml:space="preserve">, nappali tagozatos hallgatója.  </w:t>
      </w:r>
    </w:p>
    <w:p w:rsidR="00F24D69" w:rsidRDefault="00F24D69">
      <w:pPr>
        <w:ind w:left="-5" w:right="278"/>
      </w:pPr>
      <w:r>
        <w:t>A felvételi eljárás nyilvános a szakkollégium tagjai számára.</w:t>
      </w:r>
      <w:r>
        <w:rPr>
          <w:color w:val="FF0000"/>
        </w:rPr>
        <w:t xml:space="preserve"> </w:t>
      </w:r>
      <w:r>
        <w:t xml:space="preserve">A felvételi eljárás célja, hogy a Felvételi Bizottság a jelentkezők közül </w:t>
      </w:r>
      <w:proofErr w:type="spellStart"/>
      <w:r>
        <w:t>kiválassza</w:t>
      </w:r>
      <w:proofErr w:type="spellEnd"/>
      <w:r>
        <w:t xml:space="preserve"> a szakkollégiumi tagságra méltó, a kritériumoknak messzemenően megfelelő hallgatókat. Mérlegeli a hallgató szakmai, tudományos felkészültségét, érdeklődését, egyetemi évei alatt eddig elért eredményeit. A felvételi eljárás a jelentkezési lapok véleményezéséből és szóbeli elbeszélgetésből áll. A Felvételi Bizottság megfelelő pontrendszer szerint értékeli a jelentkezők elért eredményét.  </w:t>
      </w:r>
    </w:p>
    <w:p w:rsidR="00F24D69" w:rsidRDefault="00F24D69">
      <w:pPr>
        <w:ind w:left="-5" w:right="278"/>
      </w:pPr>
      <w:r>
        <w:t xml:space="preserve">Azok a szakkollégisták, akik a következő évben is szeretnének a Szakkollégium tagjai maradni, egy szakmai beszámolót adnak kiselőadás formájában elő éves szakkollégiumi tevékenységükről, elért eredményeikről.  </w:t>
      </w:r>
    </w:p>
    <w:p w:rsidR="00F24D69" w:rsidRDefault="00F24D69">
      <w:pPr>
        <w:ind w:left="-5" w:right="278"/>
      </w:pPr>
      <w:r>
        <w:t xml:space="preserve">A Felvételi Bizottság a Szakkollégium sokszínűségének fenntartása érdekében, figyelembe veszi a különböző szakcsoportokról jelentkező hallgatók létszámát, arra törekszik, hogy az egyes karokról felvett hallgatók létszáma arányos legyen. </w:t>
      </w:r>
    </w:p>
    <w:p w:rsidR="00F24D69" w:rsidRDefault="00F24D69">
      <w:pPr>
        <w:spacing w:after="23" w:line="259" w:lineRule="auto"/>
        <w:ind w:left="708" w:right="0" w:firstLine="0"/>
        <w:jc w:val="left"/>
      </w:pPr>
      <w:r>
        <w:t xml:space="preserve"> </w:t>
      </w:r>
    </w:p>
    <w:p w:rsidR="00F24D69" w:rsidRDefault="00F24D69">
      <w:pPr>
        <w:spacing w:after="0" w:line="259" w:lineRule="auto"/>
        <w:ind w:left="-5" w:right="0"/>
        <w:jc w:val="left"/>
      </w:pPr>
      <w:r>
        <w:rPr>
          <w:b/>
        </w:rPr>
        <w:t>A Felvételi Bizottság</w:t>
      </w:r>
      <w:r>
        <w:t xml:space="preserve">:  </w:t>
      </w:r>
    </w:p>
    <w:p w:rsidR="00F24D69" w:rsidRDefault="00F24D69">
      <w:pPr>
        <w:spacing w:after="0" w:line="259" w:lineRule="auto"/>
        <w:ind w:left="0" w:right="0" w:firstLine="0"/>
        <w:jc w:val="left"/>
      </w:pPr>
      <w:r>
        <w:t xml:space="preserve"> </w:t>
      </w:r>
    </w:p>
    <w:p w:rsidR="00F24D69" w:rsidRDefault="00F24D69">
      <w:pPr>
        <w:spacing w:after="42" w:line="259" w:lineRule="auto"/>
        <w:ind w:left="-5" w:right="0"/>
        <w:jc w:val="left"/>
      </w:pPr>
      <w:r>
        <w:rPr>
          <w:b/>
        </w:rPr>
        <w:t>Tagjai</w:t>
      </w:r>
      <w:r>
        <w:t xml:space="preserve">:  </w:t>
      </w:r>
    </w:p>
    <w:p w:rsidR="00F24D69" w:rsidRDefault="00F24D69">
      <w:pPr>
        <w:numPr>
          <w:ilvl w:val="0"/>
          <w:numId w:val="10"/>
        </w:numPr>
        <w:ind w:right="278" w:hanging="360"/>
      </w:pPr>
      <w:r>
        <w:t xml:space="preserve">Az Igazgatóság; </w:t>
      </w:r>
    </w:p>
    <w:p w:rsidR="00F24D69" w:rsidRDefault="00F24D69">
      <w:pPr>
        <w:numPr>
          <w:ilvl w:val="0"/>
          <w:numId w:val="10"/>
        </w:numPr>
        <w:ind w:right="278" w:hanging="360"/>
      </w:pPr>
      <w:r>
        <w:t xml:space="preserve">Az igazgatóság által felkért Tudományos Tanács tagok, </w:t>
      </w:r>
    </w:p>
    <w:p w:rsidR="00F24D69" w:rsidRDefault="00F24D69">
      <w:pPr>
        <w:numPr>
          <w:ilvl w:val="0"/>
          <w:numId w:val="10"/>
        </w:numPr>
        <w:ind w:right="278" w:hanging="360"/>
      </w:pPr>
      <w:r>
        <w:t>A Szakkollégiumi Önkormányzat elnöke</w:t>
      </w:r>
      <w:r>
        <w:rPr>
          <w:color w:val="FF0000"/>
        </w:rPr>
        <w:t xml:space="preserve"> </w:t>
      </w:r>
      <w:r>
        <w:t xml:space="preserve">és helyettesei,  </w:t>
      </w:r>
    </w:p>
    <w:p w:rsidR="00F24D69" w:rsidRDefault="00F24D69">
      <w:pPr>
        <w:numPr>
          <w:ilvl w:val="0"/>
          <w:numId w:val="10"/>
        </w:numPr>
        <w:ind w:right="278" w:hanging="360"/>
      </w:pPr>
      <w:r>
        <w:t xml:space="preserve">Az igazgatóság által felkért egyéb szakkollégiumi tisztségviselők,  </w:t>
      </w:r>
    </w:p>
    <w:p w:rsidR="00F24D69" w:rsidRDefault="00F24D69">
      <w:pPr>
        <w:numPr>
          <w:ilvl w:val="0"/>
          <w:numId w:val="10"/>
        </w:numPr>
        <w:ind w:right="278" w:hanging="360"/>
      </w:pPr>
      <w:r>
        <w:t xml:space="preserve">A felvételiző szakjának megfelelő tagozatvezető tanár. </w:t>
      </w:r>
    </w:p>
    <w:p w:rsidR="00F24D69" w:rsidRDefault="00F24D69">
      <w:pPr>
        <w:ind w:left="-5" w:right="278"/>
      </w:pPr>
      <w:r>
        <w:t xml:space="preserve"> A Felvételi Bizottságban többséget képviselnek a hallgatók. </w:t>
      </w:r>
    </w:p>
    <w:p w:rsidR="00F24D69" w:rsidRDefault="00F24D69">
      <w:pPr>
        <w:spacing w:after="0" w:line="259" w:lineRule="auto"/>
        <w:ind w:left="708" w:right="0" w:firstLine="0"/>
        <w:jc w:val="left"/>
      </w:pPr>
      <w:r>
        <w:t xml:space="preserve"> </w:t>
      </w:r>
    </w:p>
    <w:p w:rsidR="00F24D69" w:rsidRDefault="00F24D69">
      <w:pPr>
        <w:spacing w:after="40" w:line="259" w:lineRule="auto"/>
        <w:ind w:left="-5" w:right="0"/>
        <w:jc w:val="left"/>
      </w:pPr>
      <w:r>
        <w:rPr>
          <w:b/>
        </w:rPr>
        <w:t>Feladata:</w:t>
      </w:r>
      <w:r>
        <w:t xml:space="preserve">  </w:t>
      </w:r>
    </w:p>
    <w:p w:rsidR="00F24D69" w:rsidRDefault="00F24D69">
      <w:pPr>
        <w:numPr>
          <w:ilvl w:val="0"/>
          <w:numId w:val="11"/>
        </w:numPr>
        <w:spacing w:after="34"/>
        <w:ind w:right="278" w:hanging="360"/>
      </w:pPr>
      <w:r>
        <w:t xml:space="preserve">A felvétel pontrendszerét a Felvételi Bizottság a felvételi meghirdetését megelőző ülésén határozza meg;  </w:t>
      </w:r>
    </w:p>
    <w:p w:rsidR="00F24D69" w:rsidRDefault="00F24D69">
      <w:pPr>
        <w:numPr>
          <w:ilvl w:val="0"/>
          <w:numId w:val="11"/>
        </w:numPr>
        <w:ind w:right="278" w:hanging="360"/>
      </w:pPr>
      <w:r>
        <w:t xml:space="preserve">A felvételét kérő hallgató értékelése a fenti pontrendszer alapján történik; </w:t>
      </w:r>
    </w:p>
    <w:p w:rsidR="00F24D69" w:rsidRDefault="00F24D69">
      <w:pPr>
        <w:numPr>
          <w:ilvl w:val="0"/>
          <w:numId w:val="11"/>
        </w:numPr>
        <w:ind w:right="278" w:hanging="360"/>
      </w:pPr>
      <w:r>
        <w:t xml:space="preserve">A felvételit megelőzően legalább két héttel értékeli és elbírálja a szakmai beszámolókat; </w:t>
      </w:r>
      <w:r>
        <w:rPr>
          <w:rFonts w:ascii="Segoe UI Symbol" w:hAnsi="Segoe UI Symbol" w:cs="Segoe UI Symbol"/>
        </w:rPr>
        <w:t></w:t>
      </w:r>
      <w:r>
        <w:rPr>
          <w:rFonts w:ascii="Arial" w:hAnsi="Arial" w:cs="Arial"/>
        </w:rPr>
        <w:t xml:space="preserve"> </w:t>
      </w:r>
      <w:r>
        <w:t xml:space="preserve">A Felvételi Bizottság a felvételizőt írásban értesíti a felvételin elért eredményéről. </w:t>
      </w:r>
    </w:p>
    <w:p w:rsidR="00F24D69" w:rsidRDefault="00F24D69">
      <w:pPr>
        <w:spacing w:after="0" w:line="259" w:lineRule="auto"/>
        <w:ind w:left="708" w:right="0" w:firstLine="0"/>
        <w:jc w:val="left"/>
      </w:pPr>
      <w:r>
        <w:t xml:space="preserve"> </w:t>
      </w:r>
    </w:p>
    <w:p w:rsidR="00F24D69" w:rsidRDefault="00F24D69">
      <w:pPr>
        <w:spacing w:after="28" w:line="259" w:lineRule="auto"/>
        <w:ind w:left="708" w:right="0" w:firstLine="0"/>
        <w:jc w:val="left"/>
      </w:pPr>
      <w:r>
        <w:t xml:space="preserve"> </w:t>
      </w:r>
    </w:p>
    <w:p w:rsidR="00F24D69" w:rsidRDefault="00F24D69">
      <w:pPr>
        <w:spacing w:after="160" w:line="259" w:lineRule="auto"/>
        <w:ind w:left="0" w:right="0" w:firstLine="0"/>
        <w:jc w:val="left"/>
        <w:rPr>
          <w:b/>
        </w:rPr>
      </w:pPr>
      <w:r>
        <w:rPr>
          <w:b/>
        </w:rPr>
        <w:br w:type="page"/>
      </w:r>
    </w:p>
    <w:p w:rsidR="00F24D69" w:rsidRDefault="00F24D69">
      <w:pPr>
        <w:spacing w:after="0" w:line="259" w:lineRule="auto"/>
        <w:ind w:right="287"/>
        <w:jc w:val="center"/>
      </w:pPr>
      <w:r>
        <w:rPr>
          <w:b/>
        </w:rPr>
        <w:lastRenderedPageBreak/>
        <w:t xml:space="preserve">IX. rész </w:t>
      </w:r>
    </w:p>
    <w:p w:rsidR="00F24D69" w:rsidRDefault="00F24D69">
      <w:pPr>
        <w:spacing w:after="78" w:line="259" w:lineRule="auto"/>
        <w:ind w:left="0" w:right="0" w:firstLine="0"/>
        <w:jc w:val="left"/>
      </w:pPr>
      <w:r>
        <w:t xml:space="preserve"> </w:t>
      </w:r>
    </w:p>
    <w:p w:rsidR="00F24D69" w:rsidRDefault="00F24D69">
      <w:pPr>
        <w:pStyle w:val="Cmsor2"/>
        <w:ind w:left="432" w:right="710"/>
      </w:pPr>
      <w:r>
        <w:t xml:space="preserve">A Szakkollégium oktatási programja </w:t>
      </w:r>
    </w:p>
    <w:p w:rsidR="00F24D69" w:rsidRDefault="00F24D69">
      <w:pPr>
        <w:spacing w:after="23" w:line="259" w:lineRule="auto"/>
        <w:ind w:left="0" w:right="0" w:firstLine="0"/>
        <w:jc w:val="left"/>
      </w:pPr>
      <w:r>
        <w:t xml:space="preserve"> </w:t>
      </w:r>
    </w:p>
    <w:p w:rsidR="00F24D69" w:rsidRDefault="00F24D69">
      <w:pPr>
        <w:ind w:left="-5" w:right="278"/>
      </w:pPr>
      <w:r>
        <w:t xml:space="preserve">A szakkollégiumi képzés tartalma igazodik a tagság igényeihez. </w:t>
      </w:r>
    </w:p>
    <w:p w:rsidR="00F24D69" w:rsidRDefault="00F24D69">
      <w:pPr>
        <w:numPr>
          <w:ilvl w:val="0"/>
          <w:numId w:val="12"/>
        </w:numPr>
        <w:ind w:right="278"/>
      </w:pPr>
      <w:proofErr w:type="spellStart"/>
      <w:r>
        <w:rPr>
          <w:i/>
        </w:rPr>
        <w:t>Tutoriális</w:t>
      </w:r>
      <w:proofErr w:type="spellEnd"/>
      <w:r>
        <w:rPr>
          <w:i/>
        </w:rPr>
        <w:t xml:space="preserve"> oktatási rendszer</w:t>
      </w:r>
      <w:r>
        <w:t xml:space="preserve">. Minden szakkollégista tevékenységét felkért </w:t>
      </w:r>
      <w:proofErr w:type="spellStart"/>
      <w:r>
        <w:t>tutor</w:t>
      </w:r>
      <w:proofErr w:type="spellEnd"/>
      <w:r>
        <w:t xml:space="preserve"> segíti, felügyeli a munkáját. A felkérés az Igazgatóság és a tagozatvezető együttes javaslatára történik. A </w:t>
      </w:r>
      <w:proofErr w:type="spellStart"/>
      <w:r>
        <w:t>tutorokat</w:t>
      </w:r>
      <w:proofErr w:type="spellEnd"/>
      <w:r>
        <w:t xml:space="preserve"> a Szakkollégium igazgatója kéri fel. </w:t>
      </w:r>
    </w:p>
    <w:p w:rsidR="00F24D69" w:rsidRDefault="00F24D69">
      <w:pPr>
        <w:numPr>
          <w:ilvl w:val="0"/>
          <w:numId w:val="12"/>
        </w:numPr>
        <w:ind w:right="278"/>
      </w:pPr>
      <w:r>
        <w:rPr>
          <w:i/>
        </w:rPr>
        <w:t>Plenáris előadás</w:t>
      </w:r>
      <w:r>
        <w:t xml:space="preserve">. A Szakkollégium felkérésére egy-egy tudományterület kiemelkedő képviselője által tartott előadás a szakkollégium teljes tagsága számára, melynek megszervezése az Igazgatóság és a Szakkollégiumi Önkormányzat közös feladata. Az előadások témájára a Szakkollégiumi Önkormányzat, illetve az Önkormányzaton keresztül a Szakkollégium minden hallgatója javaslatot tehet. </w:t>
      </w:r>
    </w:p>
    <w:p w:rsidR="00F24D69" w:rsidRDefault="00F24D69">
      <w:pPr>
        <w:numPr>
          <w:ilvl w:val="0"/>
          <w:numId w:val="12"/>
        </w:numPr>
        <w:ind w:right="278"/>
      </w:pPr>
      <w:r>
        <w:rPr>
          <w:i/>
        </w:rPr>
        <w:t>Szakirányú kurzusok</w:t>
      </w:r>
      <w:r>
        <w:t xml:space="preserve">. Félévenként különböző szakterületeken, a hallgatói igényeknek megfelelően szakirányú előadássorozatok folynak, melyeknek megszervezését az Igazgatóság és a Szakkollégiumi Önkormányzat közösen végzi. A kurzuson résztvevő hallgatók közül felelőst kell kijelölni, aki az előadók adatait, az előadás címét, időpontját és a jelenlevő hallgatók névsorát, valamint az előadások rövid vázlatát tartalmazó beszámolót készít, és azt eljuttatja a Szakkollégium Igazgatóságához.  </w:t>
      </w:r>
    </w:p>
    <w:p w:rsidR="00F24D69" w:rsidRDefault="00F24D69">
      <w:pPr>
        <w:numPr>
          <w:ilvl w:val="0"/>
          <w:numId w:val="12"/>
        </w:numPr>
        <w:ind w:right="278"/>
      </w:pPr>
      <w:r>
        <w:rPr>
          <w:i/>
        </w:rPr>
        <w:t>Körök, műhelyek</w:t>
      </w:r>
      <w:r>
        <w:t xml:space="preserve">. A szakkollégisták tudományos érdeklődésének megfelelő szakmai, kulturális körök, műhelyek szerveződhetnek, melyet a tagozatvezető tanárok felügyelnek. </w:t>
      </w:r>
    </w:p>
    <w:p w:rsidR="00F24D69" w:rsidRDefault="00F24D69">
      <w:pPr>
        <w:numPr>
          <w:ilvl w:val="0"/>
          <w:numId w:val="12"/>
        </w:numPr>
        <w:ind w:right="278"/>
      </w:pPr>
      <w:r>
        <w:rPr>
          <w:i/>
        </w:rPr>
        <w:t>Közös kutatási témák</w:t>
      </w:r>
      <w:r>
        <w:t xml:space="preserve">. A szakkollégium támogat minden közös kutatásra irányuló törekvést és más szakmai, tudományos csoporttal való együttműködést.  </w:t>
      </w:r>
    </w:p>
    <w:p w:rsidR="00F24D69" w:rsidRDefault="00F24D69">
      <w:pPr>
        <w:spacing w:after="0" w:line="259" w:lineRule="auto"/>
        <w:ind w:left="0" w:right="0" w:firstLine="0"/>
        <w:jc w:val="left"/>
      </w:pPr>
      <w:r>
        <w:t xml:space="preserve"> </w:t>
      </w:r>
    </w:p>
    <w:p w:rsidR="00F24D69" w:rsidRDefault="00F24D69">
      <w:pPr>
        <w:spacing w:after="0" w:line="259" w:lineRule="auto"/>
        <w:ind w:left="0" w:right="0" w:firstLine="0"/>
        <w:jc w:val="left"/>
      </w:pPr>
      <w:r>
        <w:t xml:space="preserve"> </w:t>
      </w:r>
    </w:p>
    <w:p w:rsidR="00F24D69" w:rsidRDefault="00F24D69">
      <w:pPr>
        <w:spacing w:after="28" w:line="259" w:lineRule="auto"/>
        <w:ind w:left="0" w:right="0" w:firstLine="0"/>
        <w:jc w:val="left"/>
      </w:pPr>
      <w:r>
        <w:t xml:space="preserve"> </w:t>
      </w:r>
    </w:p>
    <w:p w:rsidR="00F24D69" w:rsidRDefault="00F24D69">
      <w:pPr>
        <w:spacing w:after="0" w:line="259" w:lineRule="auto"/>
        <w:ind w:right="285"/>
        <w:jc w:val="center"/>
      </w:pPr>
      <w:r>
        <w:rPr>
          <w:b/>
        </w:rPr>
        <w:t xml:space="preserve">X. rész </w:t>
      </w:r>
    </w:p>
    <w:p w:rsidR="00F24D69" w:rsidRDefault="00F24D69">
      <w:pPr>
        <w:spacing w:after="73" w:line="259" w:lineRule="auto"/>
        <w:ind w:left="0" w:right="222" w:firstLine="0"/>
        <w:jc w:val="center"/>
      </w:pPr>
      <w:r>
        <w:rPr>
          <w:b/>
        </w:rPr>
        <w:t xml:space="preserve"> </w:t>
      </w:r>
    </w:p>
    <w:p w:rsidR="00F24D69" w:rsidRDefault="00F24D69">
      <w:pPr>
        <w:pStyle w:val="Cmsor2"/>
        <w:ind w:left="432" w:right="422"/>
      </w:pPr>
      <w:r>
        <w:t xml:space="preserve">A hallgatói támogatási rendszer </w:t>
      </w:r>
    </w:p>
    <w:p w:rsidR="00F24D69" w:rsidRDefault="00F24D69">
      <w:pPr>
        <w:spacing w:after="15" w:line="259" w:lineRule="auto"/>
        <w:ind w:left="283" w:right="0" w:firstLine="0"/>
        <w:jc w:val="left"/>
      </w:pPr>
      <w:r>
        <w:rPr>
          <w:sz w:val="20"/>
        </w:rPr>
        <w:t xml:space="preserve"> </w:t>
      </w:r>
    </w:p>
    <w:p w:rsidR="00F24D69" w:rsidRDefault="00F24D69">
      <w:pPr>
        <w:numPr>
          <w:ilvl w:val="0"/>
          <w:numId w:val="13"/>
        </w:numPr>
        <w:ind w:right="278"/>
      </w:pPr>
      <w:r>
        <w:t xml:space="preserve">A tagok rendeltetésszerűen és egymás érdekeit tekintetbe véve használhatják a Szakkollégium eszközeit, helyiségeit. Az eszközök épségéért és a helyiségek biztonságos használatáért minden szakkollégista anyagi felelősséggel tartozik. A használati szabályokról vitás esetben a közgyűlés dönt. </w:t>
      </w:r>
    </w:p>
    <w:p w:rsidR="00F24D69" w:rsidRDefault="00F24D69">
      <w:pPr>
        <w:numPr>
          <w:ilvl w:val="0"/>
          <w:numId w:val="13"/>
        </w:numPr>
        <w:ind w:right="278"/>
      </w:pPr>
      <w:r>
        <w:t>A szorgalmi időszakon túl a Szakkollégium hallgatói számára szakmai és kulturális programokat, tanulmányutakat szervez. A programok általános költségeit a Szakkollégium fizeti. A hozzájárulás mértéke minden résztvevőre nézve azonos, arról az Igazgatóság a program meghirdetésekor dönt és tájékoz</w:t>
      </w:r>
      <w:r w:rsidR="00B81CDA">
        <w:t>t</w:t>
      </w:r>
      <w:r>
        <w:t xml:space="preserve">atja a hallgatókat. </w:t>
      </w:r>
    </w:p>
    <w:p w:rsidR="00F24D69" w:rsidRDefault="00F24D69">
      <w:pPr>
        <w:numPr>
          <w:ilvl w:val="0"/>
          <w:numId w:val="13"/>
        </w:numPr>
        <w:ind w:right="278"/>
      </w:pPr>
      <w:r>
        <w:t xml:space="preserve">A tagok egyéni igényeinek közös alapból történő támogatása a Szakkollégiumban végzett munkától függ. A támogatást a szakkollégista írásbeli kérvénye, pályázata alapján, az Igazgatóság hagyja jóvá. A szakkollégista pályázhat a kutatási területén végzett munka költségeinek enyhítésére, esetleges teljes megtérítésére, külföldi ösztöndíjának kiegészítésére. Minden szakkollégista igénybe vehet meghatározott példányszámú fénymásolást, nyomtatást valamint igény tarthat sport és kulturális tevékenység támogatására. </w:t>
      </w:r>
    </w:p>
    <w:p w:rsidR="00F24D69" w:rsidRDefault="00F24D69">
      <w:pPr>
        <w:numPr>
          <w:ilvl w:val="0"/>
          <w:numId w:val="13"/>
        </w:numPr>
        <w:ind w:right="278"/>
      </w:pPr>
      <w:r>
        <w:t xml:space="preserve">A jelen hallgatói támogatási rendszer irányelveket rögzít, és az éves gazdálkodási keret függvényében, mint szakkollégiumi hallgatói támogatás, évente kerül megállapításra. </w:t>
      </w:r>
    </w:p>
    <w:p w:rsidR="00F24D69" w:rsidRDefault="00F24D69">
      <w:pPr>
        <w:numPr>
          <w:ilvl w:val="0"/>
          <w:numId w:val="13"/>
        </w:numPr>
        <w:ind w:right="278"/>
      </w:pPr>
      <w:r>
        <w:lastRenderedPageBreak/>
        <w:t xml:space="preserve">Az évenkénti szakkollégiumi hallgatói támogatási rendszer nem képezi ezen SZMSZ részét.  </w:t>
      </w:r>
    </w:p>
    <w:p w:rsidR="00F24D69" w:rsidRDefault="00F24D69">
      <w:pPr>
        <w:numPr>
          <w:ilvl w:val="0"/>
          <w:numId w:val="13"/>
        </w:numPr>
        <w:ind w:right="278"/>
      </w:pPr>
      <w:r>
        <w:t xml:space="preserve">A Szakkollégium munkájában való aktív részvétel esetén minden hallgató 30.000 Ft kutatási támogatást kap évenként. </w:t>
      </w:r>
    </w:p>
    <w:p w:rsidR="00F24D69" w:rsidRDefault="00F24D69" w:rsidP="00DB5339">
      <w:pPr>
        <w:ind w:right="278" w:firstLine="0"/>
      </w:pPr>
      <w:r>
        <w:rPr>
          <w:color w:val="FF0000"/>
        </w:rPr>
        <w:t xml:space="preserve"> </w:t>
      </w:r>
    </w:p>
    <w:p w:rsidR="00F24D69" w:rsidRDefault="00F24D69">
      <w:pPr>
        <w:spacing w:after="0" w:line="259" w:lineRule="auto"/>
        <w:ind w:left="0" w:right="0" w:firstLine="0"/>
        <w:jc w:val="left"/>
      </w:pPr>
      <w:r>
        <w:t xml:space="preserve"> </w:t>
      </w:r>
    </w:p>
    <w:p w:rsidR="00F24D69" w:rsidRDefault="00F24D69">
      <w:pPr>
        <w:spacing w:after="28" w:line="259" w:lineRule="auto"/>
        <w:ind w:left="0" w:right="0" w:firstLine="0"/>
        <w:jc w:val="left"/>
      </w:pPr>
      <w:r>
        <w:t xml:space="preserve"> </w:t>
      </w:r>
    </w:p>
    <w:p w:rsidR="00F24D69" w:rsidRDefault="00F24D69">
      <w:pPr>
        <w:spacing w:after="0" w:line="259" w:lineRule="auto"/>
        <w:ind w:right="287"/>
        <w:jc w:val="center"/>
      </w:pPr>
      <w:r>
        <w:rPr>
          <w:b/>
        </w:rPr>
        <w:t xml:space="preserve">XI. rész </w:t>
      </w:r>
    </w:p>
    <w:p w:rsidR="00F24D69" w:rsidRDefault="00F24D69">
      <w:pPr>
        <w:spacing w:after="55" w:line="259" w:lineRule="auto"/>
        <w:ind w:left="0" w:right="222" w:firstLine="0"/>
        <w:jc w:val="center"/>
      </w:pPr>
      <w:r>
        <w:rPr>
          <w:b/>
        </w:rPr>
        <w:t xml:space="preserve"> </w:t>
      </w:r>
    </w:p>
    <w:p w:rsidR="00F24D69" w:rsidRDefault="00F24D69">
      <w:pPr>
        <w:pStyle w:val="Cmsor2"/>
        <w:ind w:left="432" w:right="706"/>
      </w:pPr>
      <w:r>
        <w:t xml:space="preserve">A Szakkollégium követelményrendszere </w:t>
      </w:r>
    </w:p>
    <w:p w:rsidR="00F24D69" w:rsidRDefault="00F24D69">
      <w:pPr>
        <w:spacing w:after="0" w:line="259" w:lineRule="auto"/>
        <w:ind w:left="0" w:right="0" w:firstLine="0"/>
        <w:jc w:val="left"/>
      </w:pPr>
      <w:r>
        <w:t xml:space="preserve"> </w:t>
      </w:r>
    </w:p>
    <w:p w:rsidR="00F24D69" w:rsidRDefault="00F24D69">
      <w:pPr>
        <w:numPr>
          <w:ilvl w:val="0"/>
          <w:numId w:val="14"/>
        </w:numPr>
        <w:ind w:right="278"/>
      </w:pPr>
      <w:r>
        <w:t xml:space="preserve">A szakkollégisták kötelesek betartani a Debreceni Egyetem írott és íratlan etikai normáit, és tanulmányi kötelezettségüknek eleget kell tenni.  </w:t>
      </w:r>
    </w:p>
    <w:p w:rsidR="00F24D69" w:rsidRDefault="00F24D69">
      <w:pPr>
        <w:numPr>
          <w:ilvl w:val="0"/>
          <w:numId w:val="14"/>
        </w:numPr>
        <w:ind w:right="278"/>
      </w:pPr>
      <w:r>
        <w:t xml:space="preserve">A szakkollégisták vizsgakötelezettségeiknek az egyetemen tesznek eleget, végzettséget és szakképzettséget is az egyetemtől nyernek.  </w:t>
      </w:r>
    </w:p>
    <w:p w:rsidR="00F24D69" w:rsidRDefault="00F24D69">
      <w:pPr>
        <w:numPr>
          <w:ilvl w:val="0"/>
          <w:numId w:val="14"/>
        </w:numPr>
        <w:ind w:right="278"/>
      </w:pPr>
      <w:r>
        <w:t xml:space="preserve">A szakkollégisták, az adott félév tizedik munkanapjáig, kötelesek munkatervet leadni. A munkaterv tartalmazza a hallgató </w:t>
      </w:r>
      <w:proofErr w:type="spellStart"/>
      <w:r>
        <w:t>tutorának</w:t>
      </w:r>
      <w:proofErr w:type="spellEnd"/>
      <w:r>
        <w:t xml:space="preserve"> nevét, az egyéni </w:t>
      </w:r>
      <w:proofErr w:type="spellStart"/>
      <w:r>
        <w:t>tutori</w:t>
      </w:r>
      <w:proofErr w:type="spellEnd"/>
      <w:r>
        <w:t xml:space="preserve"> órák tartalmát, célját, a látogatni kívánt kurzust vagy kurzusokat, illetve a választott nyelvtanfolyam megnevezését, valamint az esetleges demonstrátori tevékenység leírását. A munkatervet a hallgató </w:t>
      </w:r>
      <w:proofErr w:type="spellStart"/>
      <w:r>
        <w:t>tutora</w:t>
      </w:r>
      <w:proofErr w:type="spellEnd"/>
      <w:r>
        <w:t xml:space="preserve"> aláírásával hitelesíti. </w:t>
      </w:r>
    </w:p>
    <w:p w:rsidR="00F24D69" w:rsidRDefault="00F24D69">
      <w:pPr>
        <w:numPr>
          <w:ilvl w:val="0"/>
          <w:numId w:val="14"/>
        </w:numPr>
        <w:ind w:right="278"/>
      </w:pPr>
      <w:r>
        <w:t>A szakkollégistáknak kötelessége minden szakkollégiumi rendezvényen tevékenyen részt venni. A szakkollégiumi foglalkozásokról való hiányzás mértéke maximum 30% lehet. Ha ezt meghaladja, a szakkollégista elesik a féléves anyagi támogatásától. Valamint ha igazolatlan hiányzása meghaladja az 50 %-</w:t>
      </w:r>
      <w:proofErr w:type="spellStart"/>
      <w:r>
        <w:t>ot</w:t>
      </w:r>
      <w:proofErr w:type="spellEnd"/>
      <w:r>
        <w:t xml:space="preserve">, akkor szakkollégiumi jogviszonya fegyelmi eljárás nélkül megszűnik. </w:t>
      </w:r>
    </w:p>
    <w:p w:rsidR="00F24D69" w:rsidRDefault="00F24D69">
      <w:pPr>
        <w:numPr>
          <w:ilvl w:val="0"/>
          <w:numId w:val="14"/>
        </w:numPr>
        <w:ind w:right="278"/>
      </w:pPr>
      <w:r>
        <w:t xml:space="preserve">Minden szakkollégista köteles aktívan támogatni a szakkollégium által szervezett egyéb, nem tanulmányi jellegű programokat, és segíteni a SZÖK munkáját. </w:t>
      </w:r>
    </w:p>
    <w:p w:rsidR="00F24D69" w:rsidRDefault="00F24D69">
      <w:pPr>
        <w:spacing w:after="0" w:line="259" w:lineRule="auto"/>
        <w:ind w:left="0" w:right="0" w:firstLine="0"/>
        <w:jc w:val="left"/>
      </w:pPr>
      <w:r>
        <w:t xml:space="preserve"> </w:t>
      </w:r>
    </w:p>
    <w:p w:rsidR="00F24D69" w:rsidRDefault="00F24D69">
      <w:pPr>
        <w:spacing w:after="29" w:line="259" w:lineRule="auto"/>
        <w:ind w:left="0" w:right="0" w:firstLine="0"/>
        <w:jc w:val="left"/>
      </w:pPr>
      <w:r>
        <w:t xml:space="preserve"> </w:t>
      </w:r>
    </w:p>
    <w:p w:rsidR="00F24D69" w:rsidRDefault="00F24D69">
      <w:pPr>
        <w:spacing w:after="0" w:line="259" w:lineRule="auto"/>
        <w:ind w:right="285"/>
        <w:jc w:val="center"/>
      </w:pPr>
      <w:r>
        <w:rPr>
          <w:b/>
        </w:rPr>
        <w:t xml:space="preserve">XII. rész </w:t>
      </w:r>
    </w:p>
    <w:p w:rsidR="00F24D69" w:rsidRDefault="00F24D69">
      <w:pPr>
        <w:spacing w:after="77" w:line="259" w:lineRule="auto"/>
        <w:ind w:left="0" w:right="0" w:firstLine="0"/>
        <w:jc w:val="left"/>
      </w:pPr>
      <w:r>
        <w:t xml:space="preserve"> </w:t>
      </w:r>
    </w:p>
    <w:p w:rsidR="00F24D69" w:rsidRDefault="00F24D69">
      <w:pPr>
        <w:pStyle w:val="Cmsor2"/>
        <w:ind w:left="432" w:right="703"/>
      </w:pPr>
      <w:r>
        <w:t xml:space="preserve">Fegyelmi rendelkezések, szakkollégiumi tagság megszűnése </w:t>
      </w:r>
    </w:p>
    <w:p w:rsidR="00F24D69" w:rsidRDefault="00F24D69">
      <w:pPr>
        <w:spacing w:after="0" w:line="259" w:lineRule="auto"/>
        <w:ind w:left="852" w:right="0" w:firstLine="0"/>
        <w:jc w:val="left"/>
      </w:pPr>
      <w:r>
        <w:t xml:space="preserve"> </w:t>
      </w:r>
    </w:p>
    <w:p w:rsidR="00F24D69" w:rsidRDefault="00F24D69">
      <w:pPr>
        <w:numPr>
          <w:ilvl w:val="0"/>
          <w:numId w:val="15"/>
        </w:numPr>
        <w:ind w:right="278"/>
      </w:pPr>
      <w:r>
        <w:t xml:space="preserve">A szakkollégisták számára kötelező érvényű az Egyetemi Tanács által elfogadott Hallgatói Fegyelmi Szabályzat, valamint a DE Veres Péter Kollégium Házirendje és Szervezeti és Működési Szabályzata.  </w:t>
      </w:r>
    </w:p>
    <w:p w:rsidR="00F24D69" w:rsidRDefault="00F24D69">
      <w:pPr>
        <w:numPr>
          <w:ilvl w:val="0"/>
          <w:numId w:val="15"/>
        </w:numPr>
        <w:ind w:right="278"/>
      </w:pPr>
      <w:r>
        <w:t xml:space="preserve">A szakkollégisták fegyelmi ügyeiben követendő eljárás egyéb vonatkozásai, a jelen rendelkezéseken túl, külön szabályzat tárgyát képezik.  </w:t>
      </w:r>
    </w:p>
    <w:p w:rsidR="00F24D69" w:rsidRDefault="00F24D69">
      <w:pPr>
        <w:numPr>
          <w:ilvl w:val="0"/>
          <w:numId w:val="15"/>
        </w:numPr>
        <w:ind w:right="278"/>
      </w:pPr>
      <w:r>
        <w:t xml:space="preserve">A szakkollégiumi jogviszony a hallgató önkéntes lemondása, elégtelen tanulmányi eredménye, a XI/4 pontban </w:t>
      </w:r>
      <w:proofErr w:type="spellStart"/>
      <w:r>
        <w:t>megfogalmazottak</w:t>
      </w:r>
      <w:proofErr w:type="spellEnd"/>
      <w:r>
        <w:t xml:space="preserve"> alapján, vagy fegyelmi eljárás esetén szüntethető meg. A szakkollégistával szemben fegyelmi eljárás megindítását kezdeményezheti az Igazgatóság, a tagozatvezető tanár illetve a Szakkollégiumi Önkormányzat. </w:t>
      </w:r>
    </w:p>
    <w:p w:rsidR="00F24D69" w:rsidRDefault="00F24D69">
      <w:pPr>
        <w:numPr>
          <w:ilvl w:val="0"/>
          <w:numId w:val="15"/>
        </w:numPr>
        <w:ind w:right="278"/>
      </w:pPr>
      <w:r>
        <w:t xml:space="preserve">Fegyelmi eljárás kezdeményezhető abban az esetben, ha a szakkollégista a rá vonatkozó szabályok valamelyikét, vagy közülük többet súlyosan megszeg. </w:t>
      </w:r>
    </w:p>
    <w:p w:rsidR="00F24D69" w:rsidRDefault="00F24D69">
      <w:pPr>
        <w:numPr>
          <w:ilvl w:val="0"/>
          <w:numId w:val="15"/>
        </w:numPr>
        <w:ind w:right="278"/>
      </w:pPr>
      <w:r>
        <w:t xml:space="preserve">A fegyelmi eljárás a Fegyelmi Bizottság előtt folytatandó le, melynek tagjai az Igazgatóság, a Szakkollégiumi Önkormányzat tisztségviselői valamint a fegyelmi eljárás alá vont szakkollégista hallgató </w:t>
      </w:r>
      <w:proofErr w:type="spellStart"/>
      <w:r>
        <w:t>tutora</w:t>
      </w:r>
      <w:proofErr w:type="spellEnd"/>
      <w:r>
        <w:t xml:space="preserve">, és az illetékes tagozatvezető tanár. </w:t>
      </w:r>
    </w:p>
    <w:p w:rsidR="00F24D69" w:rsidRDefault="00F24D69">
      <w:pPr>
        <w:numPr>
          <w:ilvl w:val="0"/>
          <w:numId w:val="15"/>
        </w:numPr>
        <w:ind w:right="278"/>
      </w:pPr>
      <w:r>
        <w:lastRenderedPageBreak/>
        <w:t xml:space="preserve">A fegyelmi eljárás során meg kell hallgatni az eljárás alá vont szakkollégistát és a fegyelmi eljárást kezdeményező személyt. E nélkül sem számára kedvező, sem hátrányos döntés nem hozható. 7. A döntéshez a Fegyelmi Bizottság jelenlevő tagjai többségi szavazata szükséges. </w:t>
      </w:r>
    </w:p>
    <w:p w:rsidR="00F24D69" w:rsidRDefault="00F24D69">
      <w:pPr>
        <w:spacing w:after="0" w:line="259" w:lineRule="auto"/>
        <w:ind w:left="0" w:right="0" w:firstLine="0"/>
        <w:jc w:val="left"/>
      </w:pPr>
      <w:r>
        <w:t xml:space="preserve"> </w:t>
      </w:r>
    </w:p>
    <w:p w:rsidR="00F24D69" w:rsidRDefault="00F24D69">
      <w:pPr>
        <w:spacing w:after="29" w:line="259" w:lineRule="auto"/>
        <w:ind w:left="0" w:right="0" w:firstLine="0"/>
        <w:jc w:val="left"/>
      </w:pPr>
      <w:r>
        <w:t xml:space="preserve"> </w:t>
      </w:r>
    </w:p>
    <w:p w:rsidR="00F24D69" w:rsidRDefault="00F24D69">
      <w:pPr>
        <w:spacing w:after="0" w:line="259" w:lineRule="auto"/>
        <w:ind w:right="287"/>
        <w:jc w:val="center"/>
      </w:pPr>
      <w:r>
        <w:rPr>
          <w:b/>
        </w:rPr>
        <w:t xml:space="preserve">XIII. rész </w:t>
      </w:r>
    </w:p>
    <w:p w:rsidR="00F24D69" w:rsidRDefault="00F24D69">
      <w:pPr>
        <w:spacing w:after="74" w:line="259" w:lineRule="auto"/>
        <w:ind w:left="0" w:right="222" w:firstLine="0"/>
        <w:jc w:val="center"/>
      </w:pPr>
      <w:r>
        <w:rPr>
          <w:b/>
        </w:rPr>
        <w:t xml:space="preserve"> </w:t>
      </w:r>
    </w:p>
    <w:p w:rsidR="00F24D69" w:rsidRDefault="00F24D69">
      <w:pPr>
        <w:pStyle w:val="Cmsor2"/>
        <w:ind w:left="432" w:right="711"/>
      </w:pPr>
      <w:r>
        <w:t xml:space="preserve">A Szakkollégium kapcsolatai a Debreceni Egyetem más szerveivel </w:t>
      </w:r>
    </w:p>
    <w:p w:rsidR="00F24D69" w:rsidRDefault="00F24D69">
      <w:pPr>
        <w:spacing w:after="23" w:line="259" w:lineRule="auto"/>
        <w:ind w:left="427" w:right="0" w:firstLine="0"/>
        <w:jc w:val="left"/>
      </w:pPr>
      <w:r>
        <w:t xml:space="preserve"> </w:t>
      </w:r>
    </w:p>
    <w:p w:rsidR="00F24D69" w:rsidRDefault="00F24D69">
      <w:pPr>
        <w:numPr>
          <w:ilvl w:val="0"/>
          <w:numId w:val="16"/>
        </w:numPr>
        <w:ind w:right="278" w:hanging="240"/>
      </w:pPr>
      <w:r>
        <w:t xml:space="preserve">A szakkollégium általános felügyeletét a DE Tehetségtanács Elnöke látja el. </w:t>
      </w:r>
    </w:p>
    <w:p w:rsidR="00F24D69" w:rsidRDefault="00F24D69">
      <w:pPr>
        <w:numPr>
          <w:ilvl w:val="0"/>
          <w:numId w:val="16"/>
        </w:numPr>
        <w:ind w:right="278" w:hanging="240"/>
      </w:pPr>
      <w:r>
        <w:t xml:space="preserve">Az igazgató éves beszámolót, illetve éves programot készít, melyet a Szakkollégium Tudományos Tanácsa megvitat. Az igazgatói beszámolót, tájékoztatás céljából megkapja a </w:t>
      </w:r>
      <w:proofErr w:type="spellStart"/>
      <w:r>
        <w:t>a</w:t>
      </w:r>
      <w:proofErr w:type="spellEnd"/>
      <w:r>
        <w:t xml:space="preserve"> Debreceni Egyetem Mezőgazdaság-, Élelmiszertudományi- és Környezetgazdálkodási Kar és a Gazdaságtudományi Kar dékánja. </w:t>
      </w:r>
    </w:p>
    <w:p w:rsidR="00F24D69" w:rsidRDefault="00F24D69">
      <w:pPr>
        <w:numPr>
          <w:ilvl w:val="0"/>
          <w:numId w:val="16"/>
        </w:numPr>
        <w:ind w:right="278" w:hanging="240"/>
      </w:pPr>
      <w:r>
        <w:t xml:space="preserve">A gazdálkodás felügyeletét az DE </w:t>
      </w:r>
      <w:r w:rsidR="00710F46">
        <w:t>Kancellária</w:t>
      </w:r>
      <w:r>
        <w:t xml:space="preserve"> látja el. Az Iga</w:t>
      </w:r>
      <w:r w:rsidR="00BB44A2">
        <w:t>z</w:t>
      </w:r>
      <w:r>
        <w:t xml:space="preserve">gatóság évente (illetve szükség szerint) gazdasági beszámolót készít, melyet az igazgató aláírásával ellátva, továbbít az ellenőrző szerveknek. </w:t>
      </w:r>
    </w:p>
    <w:p w:rsidR="00F24D69" w:rsidRDefault="00F24D69">
      <w:pPr>
        <w:numPr>
          <w:ilvl w:val="0"/>
          <w:numId w:val="16"/>
        </w:numPr>
        <w:ind w:right="278" w:hanging="240"/>
      </w:pPr>
      <w:r>
        <w:t xml:space="preserve">A Szakkollégium és a Kollégium között, kölcsönös együttműködési szerződés biztosítja a kollégiumok közötti összehangolt működést.  </w:t>
      </w:r>
    </w:p>
    <w:p w:rsidR="00F24D69" w:rsidRDefault="00F24D69">
      <w:pPr>
        <w:numPr>
          <w:ilvl w:val="0"/>
          <w:numId w:val="16"/>
        </w:numPr>
        <w:ind w:right="278" w:hanging="240"/>
      </w:pPr>
      <w:r>
        <w:t xml:space="preserve">A Szakkollégium területileg is elkülönülten, az elmélyült munkához szükséges feltételek (iroda, tanulószoba, szemináriumi helyiség, könyvtár) biztosítása mellett látja el feladatát.  </w:t>
      </w:r>
    </w:p>
    <w:p w:rsidR="00F24D69" w:rsidRDefault="00F24D69">
      <w:pPr>
        <w:numPr>
          <w:ilvl w:val="0"/>
          <w:numId w:val="16"/>
        </w:numPr>
        <w:ind w:right="278" w:hanging="240"/>
      </w:pPr>
      <w:r>
        <w:t xml:space="preserve">A szakkollégium tagjai automatikusan tagjaivá válnak a Debreceni Egyetem Tehetséggondozási Programjának.  </w:t>
      </w:r>
    </w:p>
    <w:p w:rsidR="00F24D69" w:rsidRDefault="00F24D69">
      <w:pPr>
        <w:spacing w:after="0" w:line="259" w:lineRule="auto"/>
        <w:ind w:left="283" w:right="0" w:firstLine="0"/>
        <w:jc w:val="left"/>
      </w:pPr>
      <w:r>
        <w:t xml:space="preserve"> </w:t>
      </w:r>
    </w:p>
    <w:p w:rsidR="00F24D69" w:rsidRDefault="00F24D69" w:rsidP="001C25B5">
      <w:pPr>
        <w:spacing w:after="0" w:line="259" w:lineRule="auto"/>
        <w:ind w:left="283" w:right="0" w:firstLine="0"/>
        <w:jc w:val="left"/>
      </w:pPr>
      <w:r>
        <w:t xml:space="preserve"> </w:t>
      </w:r>
    </w:p>
    <w:p w:rsidR="00F24D69" w:rsidRDefault="00F24D69">
      <w:pPr>
        <w:spacing w:after="0" w:line="259" w:lineRule="auto"/>
        <w:ind w:left="283" w:right="0" w:firstLine="0"/>
        <w:jc w:val="left"/>
      </w:pPr>
      <w:r>
        <w:t xml:space="preserve"> </w:t>
      </w:r>
    </w:p>
    <w:p w:rsidR="00F24D69" w:rsidRDefault="00F24D69">
      <w:pPr>
        <w:spacing w:after="29" w:line="259" w:lineRule="auto"/>
        <w:ind w:left="283" w:right="0" w:firstLine="0"/>
        <w:jc w:val="left"/>
      </w:pPr>
      <w:r>
        <w:t xml:space="preserve"> </w:t>
      </w:r>
    </w:p>
    <w:p w:rsidR="00F24D69" w:rsidRDefault="00F24D69">
      <w:pPr>
        <w:spacing w:after="0" w:line="259" w:lineRule="auto"/>
        <w:ind w:right="287"/>
        <w:jc w:val="center"/>
      </w:pPr>
      <w:r>
        <w:rPr>
          <w:b/>
        </w:rPr>
        <w:t xml:space="preserve">XIV. rész </w:t>
      </w:r>
    </w:p>
    <w:p w:rsidR="00F24D69" w:rsidRDefault="00F24D69">
      <w:pPr>
        <w:spacing w:after="78" w:line="259" w:lineRule="auto"/>
        <w:ind w:left="0" w:right="0" w:firstLine="0"/>
        <w:jc w:val="left"/>
      </w:pPr>
      <w:r>
        <w:t xml:space="preserve"> </w:t>
      </w:r>
    </w:p>
    <w:p w:rsidR="00F24D69" w:rsidRDefault="00F24D69">
      <w:pPr>
        <w:pStyle w:val="Cmsor2"/>
        <w:ind w:left="432" w:right="705"/>
      </w:pPr>
      <w:r>
        <w:t xml:space="preserve">A szabályzat hatálya, érvényessége Kiegészítő rendelkezések </w:t>
      </w:r>
    </w:p>
    <w:p w:rsidR="00F24D69" w:rsidRDefault="00F24D69">
      <w:pPr>
        <w:spacing w:after="0" w:line="259" w:lineRule="auto"/>
        <w:ind w:left="0" w:right="222" w:firstLine="0"/>
        <w:jc w:val="center"/>
      </w:pPr>
      <w:r>
        <w:t xml:space="preserve"> </w:t>
      </w:r>
    </w:p>
    <w:p w:rsidR="00F24D69" w:rsidRDefault="00F24D69">
      <w:pPr>
        <w:numPr>
          <w:ilvl w:val="0"/>
          <w:numId w:val="17"/>
        </w:numPr>
        <w:ind w:right="278"/>
      </w:pPr>
      <w:r>
        <w:t xml:space="preserve">DE </w:t>
      </w:r>
      <w:proofErr w:type="spellStart"/>
      <w:r>
        <w:t>Tormay</w:t>
      </w:r>
      <w:proofErr w:type="spellEnd"/>
      <w:r>
        <w:t xml:space="preserve"> Béla Szakkollégium Szervezeti és Működési Szabályzatának hatálya kiterjed a Szakkollégium hallgatóira, a szakkollégiumi igazgatóra, igazgatóhelyettesekre, a szakkollégiumi tagozatvezető tanárokra, valamint a Szakkollégium munkájában tevékenyen résztvevő egyéb tisztségviselőkre és testületekre. </w:t>
      </w:r>
    </w:p>
    <w:p w:rsidR="00F24D69" w:rsidRDefault="00F24D69">
      <w:pPr>
        <w:numPr>
          <w:ilvl w:val="0"/>
          <w:numId w:val="17"/>
        </w:numPr>
        <w:ind w:right="278"/>
      </w:pPr>
      <w:r>
        <w:t xml:space="preserve">Jelen szabályzatot aláírásával hitelesíti a Debreceni Egyetem Mezőgazdaság-, Élelmiszertudományi- és Környezetgazdálkodási Kar dékánja. </w:t>
      </w:r>
    </w:p>
    <w:p w:rsidR="00F24D69" w:rsidRDefault="00F24D69">
      <w:pPr>
        <w:numPr>
          <w:ilvl w:val="0"/>
          <w:numId w:val="17"/>
        </w:numPr>
        <w:ind w:right="278"/>
      </w:pPr>
      <w:r>
        <w:t xml:space="preserve">Jelen szabályzat a DE Tehetségtanács elnökének aláírását követően a visszavonásig érvényes. </w:t>
      </w:r>
      <w:r>
        <w:rPr>
          <w:color w:val="FF0000"/>
        </w:rPr>
        <w:t xml:space="preserve"> </w:t>
      </w:r>
    </w:p>
    <w:p w:rsidR="00F24D69" w:rsidRDefault="00F24D69" w:rsidP="0029314A">
      <w:pPr>
        <w:spacing w:after="0" w:line="259" w:lineRule="auto"/>
        <w:ind w:right="0" w:firstLine="0"/>
        <w:jc w:val="left"/>
      </w:pPr>
    </w:p>
    <w:p w:rsidR="0029314A" w:rsidRDefault="0029314A">
      <w:pPr>
        <w:spacing w:after="0" w:line="259" w:lineRule="auto"/>
        <w:ind w:left="0" w:right="0" w:firstLine="0"/>
        <w:jc w:val="left"/>
      </w:pPr>
    </w:p>
    <w:p w:rsidR="0029314A" w:rsidRDefault="0029314A">
      <w:pPr>
        <w:spacing w:after="0" w:line="259" w:lineRule="auto"/>
        <w:ind w:left="0" w:right="0" w:firstLine="0"/>
        <w:jc w:val="left"/>
      </w:pPr>
    </w:p>
    <w:p w:rsidR="00F24D69" w:rsidRDefault="00F24D69" w:rsidP="00915FA1">
      <w:pPr>
        <w:spacing w:after="0" w:line="259" w:lineRule="auto"/>
        <w:ind w:right="0" w:firstLine="0"/>
        <w:jc w:val="left"/>
      </w:pPr>
    </w:p>
    <w:p w:rsidR="00915FA1" w:rsidRDefault="00915FA1" w:rsidP="002A0163">
      <w:pPr>
        <w:spacing w:after="0" w:line="259" w:lineRule="auto"/>
        <w:ind w:left="0" w:right="0" w:firstLine="0"/>
        <w:jc w:val="left"/>
      </w:pPr>
    </w:p>
    <w:p w:rsidR="00915FA1" w:rsidRDefault="00915FA1" w:rsidP="002A0163">
      <w:pPr>
        <w:spacing w:after="0" w:line="259" w:lineRule="auto"/>
        <w:ind w:left="0" w:right="0" w:firstLine="0"/>
        <w:jc w:val="left"/>
      </w:pPr>
    </w:p>
    <w:p w:rsidR="00915FA1" w:rsidRDefault="00915FA1" w:rsidP="002A0163">
      <w:pPr>
        <w:spacing w:after="0" w:line="259" w:lineRule="auto"/>
        <w:ind w:left="0" w:right="0" w:firstLine="0"/>
        <w:jc w:val="left"/>
      </w:pPr>
    </w:p>
    <w:p w:rsidR="00F24D69" w:rsidRDefault="00F24D69" w:rsidP="00915FA1">
      <w:pPr>
        <w:pStyle w:val="Listaszerbekezds"/>
        <w:numPr>
          <w:ilvl w:val="0"/>
          <w:numId w:val="23"/>
        </w:numPr>
        <w:spacing w:after="0" w:line="259" w:lineRule="auto"/>
        <w:ind w:right="0"/>
        <w:jc w:val="left"/>
      </w:pPr>
      <w:r w:rsidRPr="00915FA1">
        <w:rPr>
          <w:b/>
          <w:sz w:val="28"/>
        </w:rPr>
        <w:lastRenderedPageBreak/>
        <w:t xml:space="preserve">sz. melléklet </w:t>
      </w:r>
    </w:p>
    <w:p w:rsidR="00F24D69" w:rsidRDefault="00F24D69">
      <w:pPr>
        <w:spacing w:after="78" w:line="259" w:lineRule="auto"/>
        <w:ind w:left="360" w:right="0" w:firstLine="0"/>
        <w:jc w:val="left"/>
      </w:pPr>
      <w:r>
        <w:t xml:space="preserve"> </w:t>
      </w:r>
    </w:p>
    <w:p w:rsidR="00F24D69" w:rsidRPr="00915FA1" w:rsidRDefault="00F24D69">
      <w:pPr>
        <w:pStyle w:val="Cmsor2"/>
        <w:ind w:left="432" w:right="711"/>
      </w:pPr>
      <w:r w:rsidRPr="00915FA1">
        <w:t xml:space="preserve">A </w:t>
      </w:r>
      <w:proofErr w:type="spellStart"/>
      <w:r w:rsidRPr="00915FA1">
        <w:t>Tormay</w:t>
      </w:r>
      <w:proofErr w:type="spellEnd"/>
      <w:r w:rsidRPr="00915FA1">
        <w:t xml:space="preserve"> Béla Szakkollégiumi Önkormányzat Szervezeti és Működési Szabályzata </w:t>
      </w:r>
    </w:p>
    <w:p w:rsidR="00F24D69" w:rsidRPr="00915FA1" w:rsidRDefault="00F24D69">
      <w:pPr>
        <w:spacing w:after="271" w:line="259" w:lineRule="auto"/>
        <w:ind w:left="0" w:right="0" w:firstLine="0"/>
        <w:jc w:val="left"/>
      </w:pPr>
      <w:r w:rsidRPr="00915FA1">
        <w:t xml:space="preserve"> </w:t>
      </w:r>
    </w:p>
    <w:p w:rsidR="00F24D69" w:rsidRPr="00915FA1" w:rsidRDefault="00F24D69">
      <w:pPr>
        <w:spacing w:after="72" w:line="259" w:lineRule="auto"/>
        <w:ind w:left="-5" w:right="0"/>
        <w:jc w:val="left"/>
      </w:pPr>
      <w:r w:rsidRPr="00915FA1">
        <w:rPr>
          <w:b/>
        </w:rPr>
        <w:t xml:space="preserve">Az önkormányzatiság szerve </w:t>
      </w:r>
    </w:p>
    <w:p w:rsidR="00F24D69" w:rsidRPr="00915FA1" w:rsidRDefault="00F24D69">
      <w:pPr>
        <w:spacing w:after="104"/>
        <w:ind w:left="-5" w:right="278"/>
      </w:pPr>
      <w:r w:rsidRPr="00915FA1">
        <w:t xml:space="preserve">Az önkormányzatiság szerve a szakkollégium hallgatói által létrehozott Szakkollégiumi Önkormányzat (továbbiakban: SZÖK). A SZÖK hivatalos elnevezése: Debreceni </w:t>
      </w:r>
      <w:proofErr w:type="spellStart"/>
      <w:r w:rsidRPr="00915FA1">
        <w:t>Tormay</w:t>
      </w:r>
      <w:proofErr w:type="spellEnd"/>
      <w:r w:rsidRPr="00915FA1">
        <w:t xml:space="preserve"> Béla Szakkollégium Szakkollégiumi Önkormányzata. </w:t>
      </w:r>
    </w:p>
    <w:p w:rsidR="00F24D69" w:rsidRPr="00915FA1" w:rsidRDefault="00F24D69">
      <w:pPr>
        <w:spacing w:after="121" w:line="259" w:lineRule="auto"/>
        <w:ind w:left="-5" w:right="0"/>
        <w:jc w:val="left"/>
      </w:pPr>
      <w:r w:rsidRPr="00915FA1">
        <w:rPr>
          <w:b/>
        </w:rPr>
        <w:t xml:space="preserve">A SZÖK feladatai: </w:t>
      </w:r>
    </w:p>
    <w:p w:rsidR="00F24D69" w:rsidRPr="00915FA1" w:rsidRDefault="00F24D69" w:rsidP="00DE62E4">
      <w:pPr>
        <w:pStyle w:val="Listaszerbekezds"/>
        <w:numPr>
          <w:ilvl w:val="0"/>
          <w:numId w:val="20"/>
        </w:numPr>
        <w:tabs>
          <w:tab w:val="center" w:pos="0"/>
        </w:tabs>
        <w:ind w:left="142" w:right="0" w:hanging="284"/>
        <w:jc w:val="left"/>
      </w:pPr>
      <w:r w:rsidRPr="00915FA1">
        <w:rPr>
          <w:rFonts w:ascii="Arial" w:hAnsi="Arial" w:cs="Arial"/>
        </w:rPr>
        <w:tab/>
      </w:r>
      <w:r w:rsidRPr="00915FA1">
        <w:t xml:space="preserve">a szakkollégisták érdekképviselete; </w:t>
      </w:r>
    </w:p>
    <w:p w:rsidR="00F24D69" w:rsidRPr="00915FA1" w:rsidRDefault="00DE62E4" w:rsidP="00DE62E4">
      <w:pPr>
        <w:pStyle w:val="Listaszerbekezds"/>
        <w:numPr>
          <w:ilvl w:val="0"/>
          <w:numId w:val="20"/>
        </w:numPr>
        <w:tabs>
          <w:tab w:val="center" w:pos="0"/>
          <w:tab w:val="center" w:pos="426"/>
        </w:tabs>
        <w:ind w:left="142" w:right="0" w:hanging="284"/>
        <w:jc w:val="left"/>
      </w:pPr>
      <w:r w:rsidRPr="00915FA1">
        <w:t xml:space="preserve">  </w:t>
      </w:r>
      <w:r w:rsidR="00F24D69" w:rsidRPr="00915FA1">
        <w:t xml:space="preserve">a szakkollégium Igazgatóságával való együttműködés; </w:t>
      </w:r>
    </w:p>
    <w:p w:rsidR="00F24D69" w:rsidRPr="00915FA1" w:rsidRDefault="00DE62E4" w:rsidP="00DE62E4">
      <w:pPr>
        <w:pStyle w:val="Listaszerbekezds"/>
        <w:numPr>
          <w:ilvl w:val="0"/>
          <w:numId w:val="20"/>
        </w:numPr>
        <w:tabs>
          <w:tab w:val="center" w:pos="0"/>
          <w:tab w:val="center" w:pos="4482"/>
        </w:tabs>
        <w:ind w:left="142" w:right="0" w:hanging="284"/>
        <w:jc w:val="left"/>
      </w:pPr>
      <w:r w:rsidRPr="00915FA1">
        <w:t xml:space="preserve">  </w:t>
      </w:r>
      <w:r w:rsidR="00F24D69" w:rsidRPr="00915FA1">
        <w:t xml:space="preserve">a szakkollégiumi rendezvények és kulturális programok szervezésében való részvétel; </w:t>
      </w:r>
    </w:p>
    <w:p w:rsidR="00F24D69" w:rsidRPr="00915FA1" w:rsidRDefault="00F24D69" w:rsidP="00DE62E4">
      <w:pPr>
        <w:pStyle w:val="Listaszerbekezds"/>
        <w:numPr>
          <w:ilvl w:val="0"/>
          <w:numId w:val="20"/>
        </w:numPr>
        <w:tabs>
          <w:tab w:val="center" w:pos="0"/>
          <w:tab w:val="center" w:pos="1865"/>
        </w:tabs>
        <w:ind w:left="142" w:right="0" w:hanging="284"/>
        <w:jc w:val="left"/>
      </w:pPr>
      <w:r w:rsidRPr="00915FA1">
        <w:rPr>
          <w:rFonts w:ascii="Arial" w:hAnsi="Arial" w:cs="Arial"/>
        </w:rPr>
        <w:tab/>
      </w:r>
      <w:r w:rsidRPr="00915FA1">
        <w:t xml:space="preserve">a szakkollégisták tájékoztatása; </w:t>
      </w:r>
    </w:p>
    <w:p w:rsidR="00F24D69" w:rsidRPr="00915FA1" w:rsidRDefault="00F24D69" w:rsidP="00DE62E4">
      <w:pPr>
        <w:pStyle w:val="Listaszerbekezds"/>
        <w:numPr>
          <w:ilvl w:val="0"/>
          <w:numId w:val="20"/>
        </w:numPr>
        <w:tabs>
          <w:tab w:val="center" w:pos="0"/>
          <w:tab w:val="center" w:pos="3567"/>
        </w:tabs>
        <w:ind w:left="142" w:right="0" w:hanging="284"/>
        <w:jc w:val="left"/>
      </w:pPr>
      <w:r w:rsidRPr="00915FA1">
        <w:rPr>
          <w:rFonts w:ascii="Arial" w:hAnsi="Arial" w:cs="Arial"/>
        </w:rPr>
        <w:tab/>
      </w:r>
      <w:r w:rsidRPr="00915FA1">
        <w:t xml:space="preserve">tagok megbízása a felvételi bizottság munkájában való részvételre; </w:t>
      </w:r>
    </w:p>
    <w:p w:rsidR="00F24D69" w:rsidRPr="00915FA1" w:rsidRDefault="00EF0990" w:rsidP="00DE62E4">
      <w:pPr>
        <w:pStyle w:val="Listaszerbekezds"/>
        <w:numPr>
          <w:ilvl w:val="0"/>
          <w:numId w:val="20"/>
        </w:numPr>
        <w:tabs>
          <w:tab w:val="center" w:pos="0"/>
        </w:tabs>
        <w:spacing w:line="369" w:lineRule="auto"/>
        <w:ind w:left="142" w:right="719" w:hanging="284"/>
      </w:pPr>
      <w:r w:rsidRPr="00915FA1">
        <w:t xml:space="preserve">  </w:t>
      </w:r>
      <w:r w:rsidR="00F24D69" w:rsidRPr="00915FA1">
        <w:t xml:space="preserve">együttműködés a DE Veres Péter Kollégium és a DE Hallgatói Önkormányzatával. </w:t>
      </w:r>
      <w:r w:rsidR="00F24D69" w:rsidRPr="00915FA1">
        <w:rPr>
          <w:b/>
        </w:rPr>
        <w:t>A.</w:t>
      </w:r>
      <w:r w:rsidR="00F24D69" w:rsidRPr="00915FA1">
        <w:rPr>
          <w:rFonts w:ascii="Arial" w:hAnsi="Arial" w:cs="Arial"/>
          <w:b/>
        </w:rPr>
        <w:t xml:space="preserve"> </w:t>
      </w:r>
      <w:r w:rsidR="00F24D69" w:rsidRPr="00915FA1">
        <w:rPr>
          <w:b/>
        </w:rPr>
        <w:t xml:space="preserve">A SZÖK vezetőségi tagjai: </w:t>
      </w:r>
    </w:p>
    <w:p w:rsidR="00F24D69" w:rsidRPr="00915FA1" w:rsidRDefault="00F24D69" w:rsidP="00F52443">
      <w:pPr>
        <w:pStyle w:val="Listaszerbekezds"/>
        <w:numPr>
          <w:ilvl w:val="0"/>
          <w:numId w:val="20"/>
        </w:numPr>
        <w:tabs>
          <w:tab w:val="center" w:pos="142"/>
        </w:tabs>
        <w:ind w:left="284" w:right="0" w:hanging="284"/>
        <w:jc w:val="left"/>
      </w:pPr>
      <w:r w:rsidRPr="00915FA1">
        <w:rPr>
          <w:rFonts w:ascii="Arial" w:hAnsi="Arial" w:cs="Arial"/>
        </w:rPr>
        <w:tab/>
      </w:r>
      <w:r w:rsidRPr="00915FA1">
        <w:t xml:space="preserve">a SZÖK elnöke, </w:t>
      </w:r>
    </w:p>
    <w:p w:rsidR="00F24D69" w:rsidRPr="00915FA1" w:rsidRDefault="00F52443" w:rsidP="00F52443">
      <w:pPr>
        <w:pStyle w:val="Listaszerbekezds"/>
        <w:numPr>
          <w:ilvl w:val="0"/>
          <w:numId w:val="20"/>
        </w:numPr>
        <w:tabs>
          <w:tab w:val="center" w:pos="142"/>
          <w:tab w:val="center" w:pos="1342"/>
        </w:tabs>
        <w:spacing w:after="116"/>
        <w:ind w:left="426" w:right="0" w:hanging="426"/>
        <w:jc w:val="left"/>
      </w:pPr>
      <w:r w:rsidRPr="00915FA1">
        <w:t xml:space="preserve">  </w:t>
      </w:r>
      <w:r w:rsidR="00F24D69" w:rsidRPr="00915FA1">
        <w:t xml:space="preserve">a SZÖK társelnökei. </w:t>
      </w:r>
    </w:p>
    <w:p w:rsidR="00F24D69" w:rsidRPr="00915FA1" w:rsidRDefault="00F24D69" w:rsidP="007158B5">
      <w:pPr>
        <w:spacing w:after="144" w:line="259" w:lineRule="auto"/>
        <w:ind w:left="426" w:right="0" w:hanging="426"/>
        <w:jc w:val="left"/>
      </w:pPr>
      <w:r w:rsidRPr="00915FA1">
        <w:rPr>
          <w:b/>
        </w:rPr>
        <w:t>B.</w:t>
      </w:r>
      <w:r w:rsidRPr="00915FA1">
        <w:rPr>
          <w:rFonts w:ascii="Arial" w:hAnsi="Arial" w:cs="Arial"/>
          <w:b/>
        </w:rPr>
        <w:t xml:space="preserve"> </w:t>
      </w:r>
      <w:r w:rsidRPr="00915FA1">
        <w:rPr>
          <w:b/>
        </w:rPr>
        <w:t xml:space="preserve">A SZÖK működése: </w:t>
      </w:r>
    </w:p>
    <w:p w:rsidR="00F24D69" w:rsidRPr="00915FA1" w:rsidRDefault="00F24D69" w:rsidP="00A47709">
      <w:pPr>
        <w:pStyle w:val="Listaszerbekezds"/>
        <w:numPr>
          <w:ilvl w:val="0"/>
          <w:numId w:val="21"/>
        </w:numPr>
        <w:ind w:left="426" w:right="0" w:hanging="426"/>
        <w:jc w:val="left"/>
      </w:pPr>
      <w:r w:rsidRPr="00915FA1">
        <w:t>A SZÖK-</w:t>
      </w:r>
      <w:proofErr w:type="spellStart"/>
      <w:r w:rsidRPr="00915FA1">
        <w:t>nek</w:t>
      </w:r>
      <w:proofErr w:type="spellEnd"/>
      <w:r w:rsidRPr="00915FA1">
        <w:t xml:space="preserve"> minden szakkollégiumi hallgató automatikusan tagja. </w:t>
      </w:r>
    </w:p>
    <w:p w:rsidR="00F24D69" w:rsidRPr="00915FA1" w:rsidRDefault="00F24D69" w:rsidP="007158B5">
      <w:pPr>
        <w:pStyle w:val="Listaszerbekezds"/>
        <w:numPr>
          <w:ilvl w:val="0"/>
          <w:numId w:val="21"/>
        </w:numPr>
        <w:spacing w:after="49"/>
        <w:ind w:left="426" w:right="278" w:hanging="426"/>
      </w:pPr>
      <w:r w:rsidRPr="00915FA1">
        <w:t xml:space="preserve">A SZÖK oktatási időben havonta legalább egy alkalommal, vizsgaidőszakban illetve nyáron igény szerint ülésezik. Az ülések nyilvánosak, azokon tanácskozási és hozzászólási joggal, de szavazati jog nélkül részt vehetnek az Igazgatóság, valamint a Tudományos Tanács tagjai </w:t>
      </w:r>
    </w:p>
    <w:p w:rsidR="00F24D69" w:rsidRPr="00915FA1" w:rsidRDefault="00F24D69" w:rsidP="007158B5">
      <w:pPr>
        <w:pStyle w:val="Listaszerbekezds"/>
        <w:numPr>
          <w:ilvl w:val="0"/>
          <w:numId w:val="21"/>
        </w:numPr>
        <w:spacing w:after="33"/>
        <w:ind w:left="426" w:right="278" w:hanging="426"/>
      </w:pPr>
      <w:r w:rsidRPr="00915FA1">
        <w:t xml:space="preserve">Az üléseket az elnök, vagy akadályoztatása esetén a </w:t>
      </w:r>
      <w:proofErr w:type="spellStart"/>
      <w:r w:rsidRPr="00915FA1">
        <w:t>társelelnök</w:t>
      </w:r>
      <w:proofErr w:type="spellEnd"/>
      <w:r w:rsidRPr="00915FA1">
        <w:t>(</w:t>
      </w:r>
      <w:proofErr w:type="spellStart"/>
      <w:r w:rsidRPr="00915FA1">
        <w:t>ök</w:t>
      </w:r>
      <w:proofErr w:type="spellEnd"/>
      <w:r w:rsidRPr="00915FA1">
        <w:t>) hívja(</w:t>
      </w:r>
      <w:proofErr w:type="spellStart"/>
      <w:r w:rsidR="0029314A" w:rsidRPr="00915FA1">
        <w:t>j</w:t>
      </w:r>
      <w:r w:rsidRPr="00915FA1">
        <w:t>ák</w:t>
      </w:r>
      <w:proofErr w:type="spellEnd"/>
      <w:r w:rsidRPr="00915FA1">
        <w:t>) össze.</w:t>
      </w:r>
    </w:p>
    <w:p w:rsidR="00F24D69" w:rsidRPr="00915FA1" w:rsidRDefault="00F24D69" w:rsidP="007158B5">
      <w:pPr>
        <w:pStyle w:val="Listaszerbekezds"/>
        <w:numPr>
          <w:ilvl w:val="0"/>
          <w:numId w:val="21"/>
        </w:numPr>
        <w:spacing w:after="33"/>
        <w:ind w:left="426" w:right="278" w:hanging="426"/>
      </w:pPr>
      <w:r w:rsidRPr="00915FA1">
        <w:t xml:space="preserve">Az elnök akadályoztatása esetén az egyik társelnök, mint elnökhelyettes látja el az elnöki teendőket. </w:t>
      </w:r>
    </w:p>
    <w:p w:rsidR="00F24D69" w:rsidRPr="00915FA1" w:rsidRDefault="00F24D69" w:rsidP="007158B5">
      <w:pPr>
        <w:pStyle w:val="Listaszerbekezds"/>
        <w:numPr>
          <w:ilvl w:val="0"/>
          <w:numId w:val="21"/>
        </w:numPr>
        <w:spacing w:after="39"/>
        <w:ind w:left="426" w:right="278" w:hanging="426"/>
      </w:pPr>
      <w:r w:rsidRPr="00915FA1">
        <w:t xml:space="preserve">Amennyiben a SZÖK tagjainak legalább egyharmada kezdeményezi az ülést, akkor az elnök köteles összehívni az Önkormányzatot. </w:t>
      </w:r>
    </w:p>
    <w:p w:rsidR="00F24D69" w:rsidRPr="00915FA1" w:rsidRDefault="00F24D69" w:rsidP="007158B5">
      <w:pPr>
        <w:pStyle w:val="Listaszerbekezds"/>
        <w:numPr>
          <w:ilvl w:val="0"/>
          <w:numId w:val="21"/>
        </w:numPr>
        <w:spacing w:after="29"/>
        <w:ind w:left="426" w:right="278" w:hanging="426"/>
      </w:pPr>
      <w:r w:rsidRPr="00915FA1">
        <w:t xml:space="preserve">A SZÖK minden eléje kerülő kérdésben szavazással dönt. (személyi kérdésekről titkos szavazással kell határozni.) </w:t>
      </w:r>
    </w:p>
    <w:p w:rsidR="00F24D69" w:rsidRPr="00915FA1" w:rsidRDefault="00F24D69" w:rsidP="007158B5">
      <w:pPr>
        <w:pStyle w:val="Listaszerbekezds"/>
        <w:numPr>
          <w:ilvl w:val="0"/>
          <w:numId w:val="21"/>
        </w:numPr>
        <w:spacing w:after="41"/>
        <w:ind w:left="426" w:right="278" w:hanging="426"/>
      </w:pPr>
      <w:r w:rsidRPr="00915FA1">
        <w:t xml:space="preserve">Szavazati joggal rendelkezik az elnök, a társelnökök (a szakcsoportok egy-egy képviselője) és a hallgatók. A SZÖK határozatképes, ha a tagok több mint fele jelen van. </w:t>
      </w:r>
    </w:p>
    <w:p w:rsidR="00F24D69" w:rsidRPr="00915FA1" w:rsidRDefault="00F24D69" w:rsidP="007158B5">
      <w:pPr>
        <w:pStyle w:val="Listaszerbekezds"/>
        <w:numPr>
          <w:ilvl w:val="0"/>
          <w:numId w:val="21"/>
        </w:numPr>
        <w:ind w:left="426" w:right="278" w:hanging="426"/>
      </w:pPr>
      <w:r w:rsidRPr="00915FA1">
        <w:t>A javaslat elfogadottnak tekinthető, ha a jelenlévő tagok többsége arra igennel szavazott. Szavazategyenlőség esetén az elnök, illetve az őt helyettesítő társelnök szavazata a döntő.</w:t>
      </w:r>
    </w:p>
    <w:p w:rsidR="00F24D69" w:rsidRPr="00915FA1" w:rsidRDefault="00F24D69" w:rsidP="007158B5">
      <w:pPr>
        <w:pStyle w:val="Listaszerbekezds"/>
        <w:numPr>
          <w:ilvl w:val="0"/>
          <w:numId w:val="21"/>
        </w:numPr>
        <w:ind w:left="426" w:right="278" w:hanging="426"/>
      </w:pPr>
      <w:r w:rsidRPr="00915FA1">
        <w:t xml:space="preserve">A meghozott döntéseket, rendelkezéseket a jegyzőkönyvben két tag aláírásával hitelesíteni kell. </w:t>
      </w:r>
    </w:p>
    <w:p w:rsidR="00F24D69" w:rsidRPr="00915FA1" w:rsidRDefault="00F24D69">
      <w:pPr>
        <w:spacing w:after="0" w:line="259" w:lineRule="auto"/>
        <w:ind w:left="0" w:right="0" w:firstLine="0"/>
        <w:jc w:val="left"/>
      </w:pPr>
      <w:r w:rsidRPr="00915FA1">
        <w:t xml:space="preserve"> </w:t>
      </w:r>
    </w:p>
    <w:p w:rsidR="00F24D69" w:rsidRPr="00915FA1" w:rsidRDefault="00F24D69">
      <w:pPr>
        <w:spacing w:after="0" w:line="259" w:lineRule="auto"/>
        <w:ind w:left="0" w:right="0" w:firstLine="0"/>
        <w:jc w:val="left"/>
      </w:pPr>
      <w:r w:rsidRPr="00915FA1">
        <w:t xml:space="preserve"> </w:t>
      </w:r>
    </w:p>
    <w:p w:rsidR="00F24D69" w:rsidRPr="00915FA1" w:rsidRDefault="00F24D69">
      <w:pPr>
        <w:spacing w:after="0" w:line="259" w:lineRule="auto"/>
        <w:ind w:left="0" w:right="0" w:firstLine="0"/>
        <w:jc w:val="left"/>
      </w:pPr>
      <w:r w:rsidRPr="00915FA1">
        <w:t xml:space="preserve"> </w:t>
      </w:r>
    </w:p>
    <w:p w:rsidR="00F24D69" w:rsidRPr="00915FA1" w:rsidRDefault="00F24D69">
      <w:pPr>
        <w:spacing w:after="0" w:line="259" w:lineRule="auto"/>
        <w:ind w:left="0" w:right="0" w:firstLine="0"/>
        <w:jc w:val="left"/>
      </w:pPr>
      <w:r w:rsidRPr="00915FA1">
        <w:t xml:space="preserve"> </w:t>
      </w:r>
    </w:p>
    <w:p w:rsidR="00F24D69" w:rsidRDefault="00F24D69">
      <w:pPr>
        <w:spacing w:after="0" w:line="259" w:lineRule="auto"/>
        <w:ind w:left="0" w:right="0" w:firstLine="0"/>
        <w:jc w:val="left"/>
      </w:pPr>
      <w:r w:rsidRPr="00915FA1">
        <w:t xml:space="preserve"> </w:t>
      </w:r>
    </w:p>
    <w:p w:rsidR="00915FA1" w:rsidRDefault="00915FA1">
      <w:pPr>
        <w:spacing w:after="0" w:line="259" w:lineRule="auto"/>
        <w:ind w:left="0" w:right="0" w:firstLine="0"/>
        <w:jc w:val="left"/>
      </w:pPr>
    </w:p>
    <w:p w:rsidR="00915FA1" w:rsidRPr="00915FA1" w:rsidRDefault="00915FA1">
      <w:pPr>
        <w:spacing w:after="0" w:line="259" w:lineRule="auto"/>
        <w:ind w:left="0" w:right="0" w:firstLine="0"/>
        <w:jc w:val="left"/>
      </w:pPr>
    </w:p>
    <w:p w:rsidR="00F24D69" w:rsidRPr="00915FA1" w:rsidRDefault="00F24D69">
      <w:pPr>
        <w:spacing w:after="0" w:line="259" w:lineRule="auto"/>
        <w:ind w:left="0" w:right="0" w:firstLine="0"/>
        <w:jc w:val="left"/>
      </w:pPr>
      <w:r w:rsidRPr="00915FA1">
        <w:t xml:space="preserve"> </w:t>
      </w:r>
    </w:p>
    <w:p w:rsidR="00F24D69" w:rsidRPr="00915FA1" w:rsidRDefault="00F24D69" w:rsidP="007158B5">
      <w:pPr>
        <w:spacing w:after="31" w:line="259" w:lineRule="auto"/>
        <w:ind w:left="-5" w:right="0"/>
        <w:jc w:val="left"/>
      </w:pPr>
      <w:r w:rsidRPr="00915FA1">
        <w:rPr>
          <w:b/>
        </w:rPr>
        <w:t>A SZÖK tisztségviselőinek feladatai</w:t>
      </w:r>
    </w:p>
    <w:p w:rsidR="00F24D69" w:rsidRPr="00915FA1" w:rsidRDefault="00F24D69" w:rsidP="007158B5">
      <w:pPr>
        <w:numPr>
          <w:ilvl w:val="0"/>
          <w:numId w:val="18"/>
        </w:numPr>
        <w:spacing w:before="240" w:after="0" w:line="259" w:lineRule="auto"/>
        <w:ind w:left="426" w:right="278" w:hanging="284"/>
      </w:pPr>
      <w:r w:rsidRPr="00915FA1">
        <w:rPr>
          <w:b/>
        </w:rPr>
        <w:t>A SZÖK elnökének feladatai:</w:t>
      </w:r>
    </w:p>
    <w:p w:rsidR="00F24D69" w:rsidRPr="00915FA1" w:rsidRDefault="00F24D69" w:rsidP="007158B5">
      <w:pPr>
        <w:numPr>
          <w:ilvl w:val="1"/>
          <w:numId w:val="18"/>
        </w:numPr>
        <w:spacing w:line="259" w:lineRule="auto"/>
        <w:ind w:left="709" w:right="278" w:hanging="283"/>
      </w:pPr>
      <w:r w:rsidRPr="00915FA1">
        <w:t>A SZÖK elnök az igazgatóság teljes szavazati jogú tagja, részt vesz annak munkájában</w:t>
      </w:r>
    </w:p>
    <w:p w:rsidR="00F24D69" w:rsidRPr="00915FA1" w:rsidRDefault="00F24D69" w:rsidP="007158B5">
      <w:pPr>
        <w:numPr>
          <w:ilvl w:val="1"/>
          <w:numId w:val="18"/>
        </w:numPr>
        <w:spacing w:line="259" w:lineRule="auto"/>
        <w:ind w:left="709" w:right="278" w:hanging="283"/>
      </w:pPr>
      <w:r w:rsidRPr="00915FA1">
        <w:t>A SZÖK üléseinek havonként vagy igény szerinti összehívása, levezetése.</w:t>
      </w:r>
    </w:p>
    <w:p w:rsidR="00F24D69" w:rsidRPr="00915FA1" w:rsidRDefault="00F24D69" w:rsidP="007158B5">
      <w:pPr>
        <w:numPr>
          <w:ilvl w:val="1"/>
          <w:numId w:val="18"/>
        </w:numPr>
        <w:spacing w:line="259" w:lineRule="auto"/>
        <w:ind w:left="709" w:right="278" w:hanging="283"/>
      </w:pPr>
      <w:r w:rsidRPr="00915FA1">
        <w:t>A Közgyűlés összehívása szükség szerint, illetve a szakkollégisták legalább egyharmadának kérésére, de félévente legalább kettő alkalommal.</w:t>
      </w:r>
    </w:p>
    <w:p w:rsidR="00F24D69" w:rsidRPr="00915FA1" w:rsidRDefault="00F24D69" w:rsidP="007158B5">
      <w:pPr>
        <w:numPr>
          <w:ilvl w:val="1"/>
          <w:numId w:val="18"/>
        </w:numPr>
        <w:spacing w:line="259" w:lineRule="auto"/>
        <w:ind w:left="709" w:right="278" w:hanging="283"/>
      </w:pPr>
      <w:r w:rsidRPr="00915FA1">
        <w:t>A meghozott döntések és egyéb feladatok végrehajtásának irányítása.</w:t>
      </w:r>
    </w:p>
    <w:p w:rsidR="00F24D69" w:rsidRPr="00915FA1" w:rsidRDefault="00F24D69" w:rsidP="007158B5">
      <w:pPr>
        <w:numPr>
          <w:ilvl w:val="1"/>
          <w:numId w:val="18"/>
        </w:numPr>
        <w:spacing w:line="259" w:lineRule="auto"/>
        <w:ind w:left="709" w:right="278" w:hanging="283"/>
      </w:pPr>
      <w:r w:rsidRPr="00915FA1">
        <w:t>A SZÖK képviselete más fórumokon.</w:t>
      </w:r>
    </w:p>
    <w:p w:rsidR="00F24D69" w:rsidRPr="00915FA1" w:rsidRDefault="00F24D69" w:rsidP="007158B5">
      <w:pPr>
        <w:numPr>
          <w:ilvl w:val="1"/>
          <w:numId w:val="18"/>
        </w:numPr>
        <w:spacing w:line="259" w:lineRule="auto"/>
        <w:ind w:left="709" w:right="278" w:hanging="283"/>
      </w:pPr>
      <w:r w:rsidRPr="00915FA1">
        <w:t>Részvétel a szakkollégium Igazgatóságának és a Tudományos Tanácsnak az ülésein.</w:t>
      </w:r>
    </w:p>
    <w:p w:rsidR="00F24D69" w:rsidRPr="00915FA1" w:rsidRDefault="00F24D69" w:rsidP="007158B5">
      <w:pPr>
        <w:numPr>
          <w:ilvl w:val="1"/>
          <w:numId w:val="18"/>
        </w:numPr>
        <w:spacing w:line="259" w:lineRule="auto"/>
        <w:ind w:left="709" w:right="278" w:hanging="283"/>
      </w:pPr>
      <w:r w:rsidRPr="00915FA1">
        <w:t>Az önkormányzati bélyegző megőrzése.</w:t>
      </w:r>
    </w:p>
    <w:p w:rsidR="00F24D69" w:rsidRPr="00915FA1" w:rsidRDefault="00F24D69" w:rsidP="007158B5">
      <w:pPr>
        <w:numPr>
          <w:ilvl w:val="1"/>
          <w:numId w:val="18"/>
        </w:numPr>
        <w:spacing w:line="259" w:lineRule="auto"/>
        <w:ind w:left="709" w:right="278" w:hanging="283"/>
      </w:pPr>
      <w:r w:rsidRPr="00915FA1">
        <w:t>Mandátuma lejártával az első félévi közgyűlésen éves elnöki beszámoló készítése.</w:t>
      </w:r>
    </w:p>
    <w:p w:rsidR="00F24D69" w:rsidRPr="00915FA1" w:rsidRDefault="00F24D69" w:rsidP="007158B5">
      <w:pPr>
        <w:numPr>
          <w:ilvl w:val="1"/>
          <w:numId w:val="18"/>
        </w:numPr>
        <w:spacing w:line="259" w:lineRule="auto"/>
        <w:ind w:left="709" w:right="278" w:hanging="283"/>
      </w:pPr>
      <w:r w:rsidRPr="00915FA1">
        <w:t xml:space="preserve">Egyik szervező és résztvevő tagja a felvételi eljárásnak </w:t>
      </w:r>
    </w:p>
    <w:p w:rsidR="00F24D69" w:rsidRPr="00915FA1" w:rsidRDefault="00F24D69" w:rsidP="007158B5">
      <w:pPr>
        <w:numPr>
          <w:ilvl w:val="0"/>
          <w:numId w:val="18"/>
        </w:numPr>
        <w:spacing w:before="240" w:after="98" w:line="259" w:lineRule="auto"/>
        <w:ind w:left="426" w:right="278" w:hanging="284"/>
      </w:pPr>
      <w:r w:rsidRPr="00915FA1">
        <w:rPr>
          <w:b/>
        </w:rPr>
        <w:t>A SZÖK társelnökök feladatai:</w:t>
      </w:r>
    </w:p>
    <w:p w:rsidR="00F24D69" w:rsidRPr="00915FA1" w:rsidRDefault="00F24D69" w:rsidP="007158B5">
      <w:pPr>
        <w:numPr>
          <w:ilvl w:val="1"/>
          <w:numId w:val="18"/>
        </w:numPr>
        <w:spacing w:after="0" w:line="259" w:lineRule="auto"/>
        <w:ind w:left="709" w:right="278" w:hanging="283"/>
      </w:pPr>
      <w:r w:rsidRPr="00915FA1">
        <w:t>A SZÖK társelnökök az igazgatóság teljes szavazati jogú tagjai, részt vesznek annak munkájában</w:t>
      </w:r>
    </w:p>
    <w:p w:rsidR="00F24D69" w:rsidRPr="00915FA1" w:rsidRDefault="00F24D69" w:rsidP="007158B5">
      <w:pPr>
        <w:numPr>
          <w:ilvl w:val="1"/>
          <w:numId w:val="18"/>
        </w:numPr>
        <w:spacing w:after="0" w:line="259" w:lineRule="auto"/>
        <w:ind w:left="709" w:right="278" w:hanging="283"/>
      </w:pPr>
      <w:r w:rsidRPr="00915FA1">
        <w:t>Az SZÖK elnök munkájának segítése.</w:t>
      </w:r>
    </w:p>
    <w:p w:rsidR="00F24D69" w:rsidRPr="00915FA1" w:rsidRDefault="00F24D69" w:rsidP="007158B5">
      <w:pPr>
        <w:numPr>
          <w:ilvl w:val="1"/>
          <w:numId w:val="18"/>
        </w:numPr>
        <w:spacing w:after="0" w:line="259" w:lineRule="auto"/>
        <w:ind w:left="709" w:right="278" w:hanging="283"/>
      </w:pPr>
      <w:r w:rsidRPr="00915FA1">
        <w:t>Egyikőjüknek, az elnök akadályoztatása esetén az elnök feladatainak elvégzése,</w:t>
      </w:r>
    </w:p>
    <w:p w:rsidR="00F24D69" w:rsidRPr="00915FA1" w:rsidRDefault="00F24D69" w:rsidP="007158B5">
      <w:pPr>
        <w:numPr>
          <w:ilvl w:val="1"/>
          <w:numId w:val="18"/>
        </w:numPr>
        <w:spacing w:after="0" w:line="259" w:lineRule="auto"/>
        <w:ind w:left="709" w:right="278" w:hanging="283"/>
      </w:pPr>
      <w:r w:rsidRPr="00915FA1">
        <w:t>A SZÖK ülésein jelenléti ív és jegyzőkönyv vezetése.</w:t>
      </w:r>
    </w:p>
    <w:p w:rsidR="00F24D69" w:rsidRPr="00915FA1" w:rsidRDefault="00F24D69" w:rsidP="007158B5">
      <w:pPr>
        <w:numPr>
          <w:ilvl w:val="1"/>
          <w:numId w:val="18"/>
        </w:numPr>
        <w:spacing w:after="0" w:line="259" w:lineRule="auto"/>
        <w:ind w:left="709" w:right="278" w:hanging="283"/>
      </w:pPr>
      <w:r w:rsidRPr="00915FA1">
        <w:t>A SZÖK levelezésének és irattárának gondozása.</w:t>
      </w:r>
    </w:p>
    <w:p w:rsidR="00F24D69" w:rsidRPr="00915FA1" w:rsidRDefault="00F24D69" w:rsidP="007158B5">
      <w:pPr>
        <w:numPr>
          <w:ilvl w:val="1"/>
          <w:numId w:val="18"/>
        </w:numPr>
        <w:spacing w:after="0" w:line="259" w:lineRule="auto"/>
        <w:ind w:left="709" w:right="278" w:hanging="283"/>
      </w:pPr>
      <w:r w:rsidRPr="00915FA1">
        <w:t>Az elnök munkájának segítése a végrehajtásban.</w:t>
      </w:r>
    </w:p>
    <w:p w:rsidR="00F24D69" w:rsidRPr="00915FA1" w:rsidRDefault="00F24D69" w:rsidP="007158B5">
      <w:pPr>
        <w:numPr>
          <w:ilvl w:val="1"/>
          <w:numId w:val="18"/>
        </w:numPr>
        <w:spacing w:after="0" w:line="259" w:lineRule="auto"/>
        <w:ind w:left="709" w:right="278" w:hanging="283"/>
      </w:pPr>
      <w:r w:rsidRPr="00915FA1">
        <w:t>A karok (</w:t>
      </w:r>
      <w:r w:rsidR="00A47709" w:rsidRPr="00915FA1">
        <w:t xml:space="preserve">DE </w:t>
      </w:r>
      <w:r w:rsidRPr="00915FA1">
        <w:t xml:space="preserve">GTK és </w:t>
      </w:r>
      <w:r w:rsidR="00A47709" w:rsidRPr="00915FA1">
        <w:t xml:space="preserve">DE </w:t>
      </w:r>
      <w:r w:rsidRPr="00915FA1">
        <w:t>MÉK) tagjainak tájékoztatása, észrevételek közvetítése az önkormányzathoz.</w:t>
      </w:r>
    </w:p>
    <w:p w:rsidR="00F24D69" w:rsidRPr="00915FA1" w:rsidRDefault="00F24D69" w:rsidP="007158B5">
      <w:pPr>
        <w:numPr>
          <w:ilvl w:val="1"/>
          <w:numId w:val="18"/>
        </w:numPr>
        <w:spacing w:after="0" w:line="259" w:lineRule="auto"/>
        <w:ind w:left="709" w:right="278" w:hanging="283"/>
      </w:pPr>
      <w:r w:rsidRPr="00915FA1">
        <w:t>A tagozatok érdekképviselete.</w:t>
      </w:r>
    </w:p>
    <w:p w:rsidR="00F24D69" w:rsidRPr="00915FA1" w:rsidRDefault="00F24D69" w:rsidP="007158B5">
      <w:pPr>
        <w:numPr>
          <w:ilvl w:val="1"/>
          <w:numId w:val="18"/>
        </w:numPr>
        <w:spacing w:after="0" w:line="259" w:lineRule="auto"/>
        <w:ind w:left="709" w:right="278" w:hanging="283"/>
      </w:pPr>
      <w:r w:rsidRPr="00915FA1">
        <w:t>Szervező és résztvevő tagjai a felvételi eljárásnak</w:t>
      </w:r>
    </w:p>
    <w:p w:rsidR="00F24D69" w:rsidRPr="00915FA1" w:rsidRDefault="00F24D69" w:rsidP="007158B5">
      <w:pPr>
        <w:numPr>
          <w:ilvl w:val="1"/>
          <w:numId w:val="18"/>
        </w:numPr>
        <w:spacing w:after="0" w:line="259" w:lineRule="auto"/>
        <w:ind w:left="709" w:right="278" w:hanging="283"/>
      </w:pPr>
      <w:r w:rsidRPr="00915FA1">
        <w:t xml:space="preserve">Aktív szerepvállalás a szakkollégium életében, a SZÖK által rá kiszabott feladat elvégzése. </w:t>
      </w:r>
    </w:p>
    <w:p w:rsidR="00F24D69" w:rsidRPr="00915FA1" w:rsidRDefault="00F24D69" w:rsidP="007158B5">
      <w:pPr>
        <w:spacing w:before="240" w:after="114" w:line="259" w:lineRule="auto"/>
        <w:ind w:left="-5" w:right="0"/>
        <w:jc w:val="left"/>
      </w:pPr>
      <w:r w:rsidRPr="00915FA1">
        <w:rPr>
          <w:b/>
        </w:rPr>
        <w:t xml:space="preserve">A SZÖK vezetőségének megválasztása </w:t>
      </w:r>
    </w:p>
    <w:p w:rsidR="00F24D69" w:rsidRPr="00915FA1" w:rsidRDefault="00F24D69">
      <w:pPr>
        <w:spacing w:after="67"/>
        <w:ind w:left="-15" w:right="278" w:firstLine="708"/>
      </w:pPr>
      <w:r w:rsidRPr="00915FA1">
        <w:t xml:space="preserve">A SZÖK elnökének és társelnökeinek választása az előző vezetőség lemondása utáni első, vagy rendes esetben a tanév első SZÖK ülésen történik, titkos szavazással. Az vezetőket, előjelölést követően a hallgatóság közvetlenül választja, a választottak megbízatása az adott tanévre szól. A szakkollégium minden, aktuális tanévre felvett hallgatója választó és választható. A régi vezetőség újra választható. </w:t>
      </w:r>
    </w:p>
    <w:p w:rsidR="00F24D69" w:rsidRPr="00915FA1" w:rsidRDefault="00F24D69">
      <w:pPr>
        <w:ind w:left="-15" w:right="278" w:firstLine="708"/>
      </w:pPr>
      <w:r w:rsidRPr="00915FA1">
        <w:t xml:space="preserve">A választás titkosan zajlik. A jelöltek közül az nyeri a választást, aki a jelenlevő szakkollégiumi hallgatók többségének szavazatát megkapja. A választás eredményéről jegyzőkönyvet kell felvenni, amit a Választási Bizottság tagjai írnak alá. A jegyzőkönyvben tájékoztatni kell az Igazgatóságot a választást megnyerő jelöltek személyéről. A Választási Bizottság </w:t>
      </w:r>
      <w:proofErr w:type="spellStart"/>
      <w:r w:rsidRPr="00915FA1">
        <w:t>tagozatonként</w:t>
      </w:r>
      <w:proofErr w:type="spellEnd"/>
      <w:r w:rsidR="00F12876" w:rsidRPr="00915FA1">
        <w:t xml:space="preserve"> </w:t>
      </w:r>
      <w:r w:rsidRPr="00915FA1">
        <w:t xml:space="preserve">egy-egy szakkollégistából áll, akiket az addigi SZÖK vezetőség kér fel a jelölést nem vállaló hallgatók közül a választás megszervezésére, lebonyolítására és felügyeletére. A felkértek személyével kapcsolatban a hallgatók kifogással élhetnek. Vitás esetben az Igazgatóságot kell felkérni döntésre. A választás akkor érvényes, ha azon az </w:t>
      </w:r>
      <w:r w:rsidRPr="00915FA1">
        <w:lastRenderedPageBreak/>
        <w:t>önkormányzati tagok legalább fele részt vesz, ellenkező esetben a választást tíz munkanapon belül meg kell ismételni.</w:t>
      </w:r>
    </w:p>
    <w:p w:rsidR="00F24D69" w:rsidRPr="00915FA1" w:rsidRDefault="00F24D69">
      <w:pPr>
        <w:ind w:left="-15" w:right="278" w:firstLine="708"/>
      </w:pPr>
      <w:r w:rsidRPr="00915FA1">
        <w:t>Adott pozícióra való alkalmatlanság esetén bárki, bármely pozícióból visszahívható indokolt esetben, ha ezt a hallgatók legalább kétharmada kezdeményezi. A tag(ok) újraválasztására SZÖK ülésen kerül sor.</w:t>
      </w:r>
    </w:p>
    <w:p w:rsidR="00F24D69" w:rsidRPr="00915FA1" w:rsidRDefault="00F24D69" w:rsidP="007D1625">
      <w:pPr>
        <w:spacing w:before="240"/>
        <w:ind w:right="278"/>
        <w:rPr>
          <w:b/>
        </w:rPr>
      </w:pPr>
      <w:r w:rsidRPr="00915FA1">
        <w:rPr>
          <w:b/>
        </w:rPr>
        <w:t>A Szakkollégiumi Önkormányzat ülése</w:t>
      </w:r>
    </w:p>
    <w:p w:rsidR="00F24D69" w:rsidRPr="00915FA1" w:rsidRDefault="00F24D69" w:rsidP="007D1625">
      <w:pPr>
        <w:spacing w:before="240"/>
        <w:ind w:right="278"/>
      </w:pPr>
      <w:r w:rsidRPr="00915FA1">
        <w:t>A SZÖK ülés összehívását az Igazgató vagy a Szakkollégiumi Önkormányzat elnöke rendelheti el. Összehívandó továbbá, ha ezt a hallgatók legalább egyharmada kezdeményezi. A SZÖK ülés döntései a jelenlévő tagok kétharmadának egyetértő szavazatával érvényesek. Az ülés határozatképes, ha azon a tagok legalább a fele megjelenik. Nem elegendő létszám miatt határozatképtelenség esetén a következő ülés egy 1</w:t>
      </w:r>
      <w:r w:rsidR="00641FA9" w:rsidRPr="00915FA1">
        <w:t xml:space="preserve"> óra</w:t>
      </w:r>
      <w:r w:rsidRPr="00915FA1">
        <w:t xml:space="preserve"> múlva tartandó, amely jelenlévők számától függetlenül határozatképes. A SZÖK ülés helyéről, idejéről, napirendi pontjairól a tagok elsősorban írásos formában tájékoztatni kell. Ehhez a Veres Péter </w:t>
      </w:r>
      <w:r w:rsidR="00641FA9" w:rsidRPr="00915FA1">
        <w:t>K</w:t>
      </w:r>
      <w:r w:rsidRPr="00915FA1">
        <w:t>ollégiumi igazgatói szoba melletti hirdetőtáblát kell igénybe venni. A SZÖK ülésről azt megelőzően legalább 48 órával tájékoztatni kell a tagokat.</w:t>
      </w:r>
    </w:p>
    <w:p w:rsidR="00F24D69" w:rsidRPr="00915FA1" w:rsidRDefault="00F24D69" w:rsidP="007D1625">
      <w:pPr>
        <w:spacing w:before="240"/>
        <w:ind w:right="278"/>
        <w:rPr>
          <w:b/>
        </w:rPr>
      </w:pPr>
      <w:r w:rsidRPr="00915FA1">
        <w:rPr>
          <w:b/>
        </w:rPr>
        <w:t>A SZÖK ülés feladatai:</w:t>
      </w:r>
    </w:p>
    <w:p w:rsidR="00F24D69" w:rsidRPr="00915FA1" w:rsidRDefault="00F24D69" w:rsidP="00776F90">
      <w:pPr>
        <w:pStyle w:val="Listaszerbekezds"/>
        <w:numPr>
          <w:ilvl w:val="0"/>
          <w:numId w:val="19"/>
        </w:numPr>
        <w:spacing w:before="240"/>
        <w:ind w:right="278"/>
      </w:pPr>
      <w:r w:rsidRPr="00915FA1">
        <w:t>megválasztja a Szakkollégiumi Önkormányzat elnökét és társelnökeit,</w:t>
      </w:r>
    </w:p>
    <w:p w:rsidR="00F24D69" w:rsidRPr="00915FA1" w:rsidRDefault="00F24D69" w:rsidP="00776F90">
      <w:pPr>
        <w:pStyle w:val="Listaszerbekezds"/>
        <w:numPr>
          <w:ilvl w:val="0"/>
          <w:numId w:val="19"/>
        </w:numPr>
        <w:spacing w:before="240"/>
        <w:ind w:right="278"/>
      </w:pPr>
      <w:r w:rsidRPr="00915FA1">
        <w:t>véleményezi a Szakkollégiumi Önkormányzat évenkénti beszámolóját;</w:t>
      </w:r>
    </w:p>
    <w:p w:rsidR="00F24D69" w:rsidRPr="00915FA1" w:rsidRDefault="00F24D69" w:rsidP="00776F90">
      <w:pPr>
        <w:pStyle w:val="Listaszerbekezds"/>
        <w:numPr>
          <w:ilvl w:val="0"/>
          <w:numId w:val="19"/>
        </w:numPr>
        <w:spacing w:before="240"/>
        <w:ind w:right="278"/>
      </w:pPr>
      <w:r w:rsidRPr="00915FA1">
        <w:t>megtárgyalja az eléje terjesztett ügyeket, és szavazással dönt azokról.</w:t>
      </w:r>
    </w:p>
    <w:p w:rsidR="00F24D69" w:rsidRPr="00915FA1" w:rsidRDefault="00F24D69" w:rsidP="00776F90">
      <w:pPr>
        <w:spacing w:before="240"/>
        <w:ind w:right="278"/>
        <w:rPr>
          <w:b/>
        </w:rPr>
      </w:pPr>
      <w:r w:rsidRPr="00915FA1">
        <w:rPr>
          <w:b/>
        </w:rPr>
        <w:t>A SZÖK SZMSZ módosítására és hatályára vonatkozó szabályok</w:t>
      </w:r>
    </w:p>
    <w:p w:rsidR="00F24D69" w:rsidRDefault="00F24D69" w:rsidP="00776F90">
      <w:pPr>
        <w:spacing w:before="240"/>
        <w:ind w:right="278"/>
      </w:pPr>
      <w:r w:rsidRPr="00915FA1">
        <w:t>A SZÖK tagjai vagy a szakkollégisták legalább egyharmadának kérésére az SZMSZ módosítását a lehető leghamarabb napirendre kell tűzni. A SZÖK SZMSZ hatálya kiterjed a szakkollégium minden tagjára, tisztviselőjére és szervére. A szabályzatot annak elfogadása után, a szakkollégium igazgatója hagyja jóvá. Ezzel együtt a 2002. december 5-től érvényes SZÖK SZMSZ visszavonására kerül és elveszti hatályát.</w:t>
      </w:r>
    </w:p>
    <w:p w:rsidR="00F24D69" w:rsidRDefault="00F24D69" w:rsidP="00776F90">
      <w:pPr>
        <w:spacing w:before="240"/>
        <w:ind w:right="278"/>
      </w:pPr>
    </w:p>
    <w:p w:rsidR="00F24D69" w:rsidRDefault="00F24D69" w:rsidP="007158B5">
      <w:pPr>
        <w:tabs>
          <w:tab w:val="left" w:pos="3402"/>
          <w:tab w:val="left" w:pos="5670"/>
        </w:tabs>
        <w:spacing w:before="240"/>
        <w:ind w:right="-4"/>
        <w:rPr>
          <w:u w:val="dotted"/>
        </w:rPr>
      </w:pPr>
      <w:r>
        <w:rPr>
          <w:u w:val="dotted"/>
        </w:rPr>
        <w:tab/>
      </w:r>
      <w:r>
        <w:rPr>
          <w:u w:val="dotted"/>
        </w:rPr>
        <w:tab/>
      </w:r>
      <w:r>
        <w:tab/>
      </w:r>
      <w:r>
        <w:rPr>
          <w:u w:val="dotted"/>
        </w:rPr>
        <w:tab/>
      </w:r>
      <w:r>
        <w:rPr>
          <w:u w:val="dotted"/>
        </w:rPr>
        <w:tab/>
      </w:r>
      <w:r>
        <w:rPr>
          <w:u w:val="dotted"/>
        </w:rPr>
        <w:tab/>
      </w:r>
      <w:r>
        <w:rPr>
          <w:u w:val="dotted"/>
        </w:rPr>
        <w:tab/>
      </w:r>
      <w:r>
        <w:rPr>
          <w:u w:val="dotted"/>
        </w:rPr>
        <w:tab/>
      </w:r>
    </w:p>
    <w:p w:rsidR="00F24D69" w:rsidRDefault="00646754" w:rsidP="007158B5">
      <w:pPr>
        <w:tabs>
          <w:tab w:val="center" w:pos="1701"/>
          <w:tab w:val="left" w:pos="2835"/>
          <w:tab w:val="left" w:pos="3402"/>
          <w:tab w:val="center" w:pos="4536"/>
          <w:tab w:val="left" w:pos="5670"/>
          <w:tab w:val="left" w:pos="6237"/>
          <w:tab w:val="center" w:pos="7371"/>
        </w:tabs>
        <w:ind w:right="-4"/>
      </w:pPr>
      <w:r>
        <w:tab/>
      </w:r>
      <w:r>
        <w:tab/>
      </w:r>
      <w:r w:rsidR="00E739B7">
        <w:t>Rácz Tamás</w:t>
      </w:r>
      <w:r w:rsidR="00F24D69">
        <w:tab/>
      </w:r>
      <w:r w:rsidR="00F24D69">
        <w:tab/>
      </w:r>
      <w:r w:rsidR="00F24D69">
        <w:tab/>
      </w:r>
      <w:r w:rsidR="00F24D69">
        <w:tab/>
      </w:r>
      <w:r w:rsidR="00F24D69">
        <w:tab/>
      </w:r>
      <w:r w:rsidR="00F24D69">
        <w:tab/>
        <w:t xml:space="preserve">Prof. Dr. </w:t>
      </w:r>
      <w:proofErr w:type="spellStart"/>
      <w:r w:rsidR="00F24D69">
        <w:t>Pepó</w:t>
      </w:r>
      <w:proofErr w:type="spellEnd"/>
      <w:r w:rsidR="00F24D69">
        <w:t xml:space="preserve"> Péter</w:t>
      </w:r>
    </w:p>
    <w:p w:rsidR="00F24D69" w:rsidRDefault="00F24D69" w:rsidP="007158B5">
      <w:pPr>
        <w:tabs>
          <w:tab w:val="center" w:pos="1701"/>
          <w:tab w:val="left" w:pos="2835"/>
          <w:tab w:val="left" w:pos="3402"/>
          <w:tab w:val="center" w:pos="4536"/>
          <w:tab w:val="left" w:pos="5670"/>
          <w:tab w:val="left" w:pos="6237"/>
          <w:tab w:val="center" w:pos="7371"/>
        </w:tabs>
        <w:ind w:right="-4"/>
      </w:pPr>
      <w:r>
        <w:tab/>
      </w:r>
      <w:r>
        <w:tab/>
      </w:r>
      <w:r w:rsidR="007A5FCA">
        <w:t xml:space="preserve">DE </w:t>
      </w:r>
      <w:r>
        <w:t>TBSZ diákelnök</w:t>
      </w:r>
      <w:r>
        <w:tab/>
      </w:r>
      <w:r>
        <w:tab/>
      </w:r>
      <w:r>
        <w:tab/>
      </w:r>
      <w:r>
        <w:tab/>
      </w:r>
      <w:r>
        <w:tab/>
      </w:r>
      <w:r>
        <w:tab/>
      </w:r>
      <w:r w:rsidR="007A5FCA">
        <w:t xml:space="preserve">DE </w:t>
      </w:r>
      <w:r>
        <w:t>TBSZ igazgató</w:t>
      </w:r>
    </w:p>
    <w:p w:rsidR="00F24D69" w:rsidRDefault="00F24D69" w:rsidP="007158B5">
      <w:pPr>
        <w:tabs>
          <w:tab w:val="center" w:pos="1701"/>
          <w:tab w:val="left" w:pos="2835"/>
          <w:tab w:val="left" w:pos="3402"/>
          <w:tab w:val="center" w:pos="4536"/>
          <w:tab w:val="left" w:pos="5670"/>
          <w:tab w:val="left" w:pos="6237"/>
          <w:tab w:val="center" w:pos="7371"/>
        </w:tabs>
        <w:ind w:right="-4"/>
      </w:pPr>
    </w:p>
    <w:p w:rsidR="00F24D69" w:rsidRDefault="00F24D69" w:rsidP="007158B5">
      <w:pPr>
        <w:tabs>
          <w:tab w:val="center" w:pos="1701"/>
          <w:tab w:val="left" w:pos="2835"/>
          <w:tab w:val="left" w:pos="3402"/>
          <w:tab w:val="center" w:pos="4536"/>
          <w:tab w:val="left" w:pos="5670"/>
          <w:tab w:val="left" w:pos="6237"/>
          <w:tab w:val="center" w:pos="7371"/>
        </w:tabs>
        <w:ind w:right="-4"/>
      </w:pPr>
    </w:p>
    <w:p w:rsidR="00F24D69" w:rsidRDefault="00F24D69" w:rsidP="007158B5">
      <w:pPr>
        <w:tabs>
          <w:tab w:val="center" w:pos="1701"/>
          <w:tab w:val="left" w:pos="2835"/>
          <w:tab w:val="left" w:pos="3402"/>
          <w:tab w:val="center" w:pos="4536"/>
          <w:tab w:val="left" w:pos="5670"/>
          <w:tab w:val="left" w:pos="6237"/>
          <w:tab w:val="center" w:pos="7371"/>
        </w:tabs>
        <w:ind w:right="-4"/>
      </w:pPr>
    </w:p>
    <w:p w:rsidR="00F24D69" w:rsidRDefault="00F24D69" w:rsidP="007158B5">
      <w:pPr>
        <w:tabs>
          <w:tab w:val="center" w:pos="1701"/>
          <w:tab w:val="left" w:pos="2835"/>
          <w:tab w:val="left" w:pos="3402"/>
          <w:tab w:val="center" w:pos="4536"/>
          <w:tab w:val="left" w:pos="5670"/>
          <w:tab w:val="left" w:pos="6237"/>
          <w:tab w:val="center" w:pos="7371"/>
        </w:tabs>
        <w:ind w:right="-4"/>
      </w:pPr>
    </w:p>
    <w:p w:rsidR="00F24D69" w:rsidRDefault="00F24D69" w:rsidP="007158B5">
      <w:pPr>
        <w:tabs>
          <w:tab w:val="center" w:pos="1701"/>
          <w:tab w:val="left" w:pos="2835"/>
          <w:tab w:val="left" w:pos="3402"/>
          <w:tab w:val="center" w:pos="4536"/>
          <w:tab w:val="left" w:pos="5670"/>
          <w:tab w:val="left" w:pos="6237"/>
          <w:tab w:val="center" w:pos="7371"/>
        </w:tabs>
        <w:ind w:right="-4"/>
      </w:pPr>
    </w:p>
    <w:p w:rsidR="00F24D69" w:rsidRDefault="00F24D69" w:rsidP="007158B5">
      <w:pPr>
        <w:tabs>
          <w:tab w:val="center" w:pos="1701"/>
          <w:tab w:val="left" w:pos="2835"/>
          <w:tab w:val="left" w:pos="3402"/>
          <w:tab w:val="center" w:pos="4536"/>
          <w:tab w:val="left" w:pos="5670"/>
          <w:tab w:val="left" w:pos="6237"/>
          <w:tab w:val="center" w:pos="7371"/>
        </w:tabs>
        <w:ind w:right="-4"/>
        <w:rPr>
          <w:u w:val="dotted"/>
        </w:rPr>
      </w:pPr>
      <w:r>
        <w:tab/>
      </w:r>
      <w:r>
        <w:tab/>
      </w:r>
      <w:r>
        <w:tab/>
      </w:r>
      <w:r>
        <w:rPr>
          <w:u w:val="dotted"/>
        </w:rPr>
        <w:tab/>
      </w:r>
      <w:r>
        <w:rPr>
          <w:u w:val="dotted"/>
        </w:rPr>
        <w:tab/>
      </w:r>
      <w:r>
        <w:rPr>
          <w:u w:val="dotted"/>
        </w:rPr>
        <w:tab/>
      </w:r>
      <w:r>
        <w:rPr>
          <w:u w:val="dotted"/>
        </w:rPr>
        <w:tab/>
      </w:r>
    </w:p>
    <w:p w:rsidR="00F24D69" w:rsidRDefault="00F24D69" w:rsidP="007158B5">
      <w:pPr>
        <w:tabs>
          <w:tab w:val="center" w:pos="1701"/>
          <w:tab w:val="left" w:pos="2835"/>
          <w:tab w:val="left" w:pos="3402"/>
          <w:tab w:val="center" w:pos="4536"/>
          <w:tab w:val="left" w:pos="5670"/>
          <w:tab w:val="left" w:pos="6237"/>
          <w:tab w:val="center" w:pos="7371"/>
        </w:tabs>
        <w:ind w:right="-4"/>
      </w:pPr>
      <w:r>
        <w:tab/>
      </w:r>
      <w:r>
        <w:tab/>
      </w:r>
      <w:r>
        <w:tab/>
      </w:r>
      <w:r>
        <w:tab/>
      </w:r>
      <w:r>
        <w:tab/>
        <w:t xml:space="preserve">Prof. Dr. </w:t>
      </w:r>
      <w:proofErr w:type="spellStart"/>
      <w:r>
        <w:t>Csernoch</w:t>
      </w:r>
      <w:proofErr w:type="spellEnd"/>
      <w:r>
        <w:t xml:space="preserve"> László</w:t>
      </w:r>
    </w:p>
    <w:p w:rsidR="00F24D69" w:rsidRDefault="00F24D69" w:rsidP="003C0CCA">
      <w:pPr>
        <w:tabs>
          <w:tab w:val="center" w:pos="1701"/>
          <w:tab w:val="left" w:pos="2835"/>
          <w:tab w:val="left" w:pos="3402"/>
          <w:tab w:val="center" w:pos="4536"/>
          <w:tab w:val="left" w:pos="5670"/>
          <w:tab w:val="left" w:pos="6237"/>
          <w:tab w:val="center" w:pos="7371"/>
        </w:tabs>
        <w:ind w:right="-4"/>
      </w:pPr>
      <w:r>
        <w:tab/>
      </w:r>
      <w:r>
        <w:tab/>
      </w:r>
      <w:r>
        <w:tab/>
      </w:r>
      <w:r>
        <w:tab/>
      </w:r>
      <w:r>
        <w:tab/>
      </w:r>
      <w:r w:rsidR="007A5FCA">
        <w:t>DE T</w:t>
      </w:r>
      <w:r>
        <w:t>udományos rektorhelyettes</w:t>
      </w:r>
      <w:bookmarkStart w:id="0" w:name="_GoBack"/>
      <w:bookmarkEnd w:id="0"/>
    </w:p>
    <w:sectPr w:rsidR="00F24D69" w:rsidSect="005B77EF">
      <w:footerReference w:type="default" r:id="rId8"/>
      <w:pgSz w:w="11899" w:h="16841"/>
      <w:pgMar w:top="672" w:right="1131" w:bottom="1429" w:left="141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A6F" w:rsidRDefault="00440A6F" w:rsidP="00863E70">
      <w:pPr>
        <w:spacing w:after="0" w:line="240" w:lineRule="auto"/>
      </w:pPr>
      <w:r>
        <w:separator/>
      </w:r>
    </w:p>
  </w:endnote>
  <w:endnote w:type="continuationSeparator" w:id="0">
    <w:p w:rsidR="00440A6F" w:rsidRDefault="00440A6F" w:rsidP="00863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D69" w:rsidRDefault="002A103C">
    <w:pPr>
      <w:pStyle w:val="llb"/>
      <w:jc w:val="center"/>
    </w:pPr>
    <w:r>
      <w:fldChar w:fldCharType="begin"/>
    </w:r>
    <w:r>
      <w:instrText>PAGE   \* MERGEFORMAT</w:instrText>
    </w:r>
    <w:r>
      <w:fldChar w:fldCharType="separate"/>
    </w:r>
    <w:r w:rsidR="00E739B7">
      <w:rPr>
        <w:noProof/>
      </w:rPr>
      <w:t>12</w:t>
    </w:r>
    <w:r>
      <w:rPr>
        <w:noProof/>
      </w:rPr>
      <w:fldChar w:fldCharType="end"/>
    </w:r>
  </w:p>
  <w:p w:rsidR="00F24D69" w:rsidRDefault="00F24D6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A6F" w:rsidRDefault="00440A6F" w:rsidP="00863E70">
      <w:pPr>
        <w:spacing w:after="0" w:line="240" w:lineRule="auto"/>
      </w:pPr>
      <w:r>
        <w:separator/>
      </w:r>
    </w:p>
  </w:footnote>
  <w:footnote w:type="continuationSeparator" w:id="0">
    <w:p w:rsidR="00440A6F" w:rsidRDefault="00440A6F" w:rsidP="00863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F3AB4"/>
    <w:multiLevelType w:val="hybridMultilevel"/>
    <w:tmpl w:val="B9129B56"/>
    <w:lvl w:ilvl="0" w:tplc="08ECBAEE">
      <w:start w:val="1"/>
      <w:numFmt w:val="decimal"/>
      <w:lvlText w:val="%1."/>
      <w:lvlJc w:val="left"/>
      <w:pPr>
        <w:ind w:left="420" w:hanging="360"/>
      </w:pPr>
      <w:rPr>
        <w:rFonts w:hint="default"/>
        <w:b/>
        <w:sz w:val="28"/>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 w15:restartNumberingAfterBreak="0">
    <w:nsid w:val="23B21BD4"/>
    <w:multiLevelType w:val="hybridMultilevel"/>
    <w:tmpl w:val="2FD679A2"/>
    <w:lvl w:ilvl="0" w:tplc="D43A556A">
      <w:start w:val="1"/>
      <w:numFmt w:val="bullet"/>
      <w:lvlText w:val="•"/>
      <w:lvlJc w:val="left"/>
      <w:pPr>
        <w:ind w:left="360"/>
      </w:pPr>
      <w:rPr>
        <w:rFonts w:ascii="Arial" w:eastAsia="Times New Roman" w:hAnsi="Arial"/>
        <w:b w:val="0"/>
        <w:i w:val="0"/>
        <w:strike w:val="0"/>
        <w:dstrike w:val="0"/>
        <w:color w:val="000000"/>
        <w:sz w:val="24"/>
        <w:u w:val="none" w:color="000000"/>
        <w:vertAlign w:val="baseline"/>
      </w:rPr>
    </w:lvl>
    <w:lvl w:ilvl="1" w:tplc="38B86842">
      <w:start w:val="1"/>
      <w:numFmt w:val="bullet"/>
      <w:lvlText w:val="o"/>
      <w:lvlJc w:val="left"/>
      <w:pPr>
        <w:ind w:left="1080"/>
      </w:pPr>
      <w:rPr>
        <w:rFonts w:ascii="Segoe UI Symbol" w:eastAsia="Times New Roman" w:hAnsi="Segoe UI Symbol"/>
        <w:b w:val="0"/>
        <w:i w:val="0"/>
        <w:strike w:val="0"/>
        <w:dstrike w:val="0"/>
        <w:color w:val="000000"/>
        <w:sz w:val="24"/>
        <w:u w:val="none" w:color="000000"/>
        <w:vertAlign w:val="baseline"/>
      </w:rPr>
    </w:lvl>
    <w:lvl w:ilvl="2" w:tplc="42508846">
      <w:start w:val="1"/>
      <w:numFmt w:val="bullet"/>
      <w:lvlText w:val="▪"/>
      <w:lvlJc w:val="left"/>
      <w:pPr>
        <w:ind w:left="1800"/>
      </w:pPr>
      <w:rPr>
        <w:rFonts w:ascii="Segoe UI Symbol" w:eastAsia="Times New Roman" w:hAnsi="Segoe UI Symbol"/>
        <w:b w:val="0"/>
        <w:i w:val="0"/>
        <w:strike w:val="0"/>
        <w:dstrike w:val="0"/>
        <w:color w:val="000000"/>
        <w:sz w:val="24"/>
        <w:u w:val="none" w:color="000000"/>
        <w:vertAlign w:val="baseline"/>
      </w:rPr>
    </w:lvl>
    <w:lvl w:ilvl="3" w:tplc="8ED4D14E">
      <w:start w:val="1"/>
      <w:numFmt w:val="bullet"/>
      <w:lvlText w:val="•"/>
      <w:lvlJc w:val="left"/>
      <w:pPr>
        <w:ind w:left="2520"/>
      </w:pPr>
      <w:rPr>
        <w:rFonts w:ascii="Arial" w:eastAsia="Times New Roman" w:hAnsi="Arial"/>
        <w:b w:val="0"/>
        <w:i w:val="0"/>
        <w:strike w:val="0"/>
        <w:dstrike w:val="0"/>
        <w:color w:val="000000"/>
        <w:sz w:val="24"/>
        <w:u w:val="none" w:color="000000"/>
        <w:vertAlign w:val="baseline"/>
      </w:rPr>
    </w:lvl>
    <w:lvl w:ilvl="4" w:tplc="41245DF6">
      <w:start w:val="1"/>
      <w:numFmt w:val="bullet"/>
      <w:lvlText w:val="o"/>
      <w:lvlJc w:val="left"/>
      <w:pPr>
        <w:ind w:left="3240"/>
      </w:pPr>
      <w:rPr>
        <w:rFonts w:ascii="Segoe UI Symbol" w:eastAsia="Times New Roman" w:hAnsi="Segoe UI Symbol"/>
        <w:b w:val="0"/>
        <w:i w:val="0"/>
        <w:strike w:val="0"/>
        <w:dstrike w:val="0"/>
        <w:color w:val="000000"/>
        <w:sz w:val="24"/>
        <w:u w:val="none" w:color="000000"/>
        <w:vertAlign w:val="baseline"/>
      </w:rPr>
    </w:lvl>
    <w:lvl w:ilvl="5" w:tplc="097AEE88">
      <w:start w:val="1"/>
      <w:numFmt w:val="bullet"/>
      <w:lvlText w:val="▪"/>
      <w:lvlJc w:val="left"/>
      <w:pPr>
        <w:ind w:left="3960"/>
      </w:pPr>
      <w:rPr>
        <w:rFonts w:ascii="Segoe UI Symbol" w:eastAsia="Times New Roman" w:hAnsi="Segoe UI Symbol"/>
        <w:b w:val="0"/>
        <w:i w:val="0"/>
        <w:strike w:val="0"/>
        <w:dstrike w:val="0"/>
        <w:color w:val="000000"/>
        <w:sz w:val="24"/>
        <w:u w:val="none" w:color="000000"/>
        <w:vertAlign w:val="baseline"/>
      </w:rPr>
    </w:lvl>
    <w:lvl w:ilvl="6" w:tplc="685639C0">
      <w:start w:val="1"/>
      <w:numFmt w:val="bullet"/>
      <w:lvlText w:val="•"/>
      <w:lvlJc w:val="left"/>
      <w:pPr>
        <w:ind w:left="4680"/>
      </w:pPr>
      <w:rPr>
        <w:rFonts w:ascii="Arial" w:eastAsia="Times New Roman" w:hAnsi="Arial"/>
        <w:b w:val="0"/>
        <w:i w:val="0"/>
        <w:strike w:val="0"/>
        <w:dstrike w:val="0"/>
        <w:color w:val="000000"/>
        <w:sz w:val="24"/>
        <w:u w:val="none" w:color="000000"/>
        <w:vertAlign w:val="baseline"/>
      </w:rPr>
    </w:lvl>
    <w:lvl w:ilvl="7" w:tplc="F9F030A6">
      <w:start w:val="1"/>
      <w:numFmt w:val="bullet"/>
      <w:lvlText w:val="o"/>
      <w:lvlJc w:val="left"/>
      <w:pPr>
        <w:ind w:left="5400"/>
      </w:pPr>
      <w:rPr>
        <w:rFonts w:ascii="Segoe UI Symbol" w:eastAsia="Times New Roman" w:hAnsi="Segoe UI Symbol"/>
        <w:b w:val="0"/>
        <w:i w:val="0"/>
        <w:strike w:val="0"/>
        <w:dstrike w:val="0"/>
        <w:color w:val="000000"/>
        <w:sz w:val="24"/>
        <w:u w:val="none" w:color="000000"/>
        <w:vertAlign w:val="baseline"/>
      </w:rPr>
    </w:lvl>
    <w:lvl w:ilvl="8" w:tplc="B45E22C0">
      <w:start w:val="1"/>
      <w:numFmt w:val="bullet"/>
      <w:lvlText w:val="▪"/>
      <w:lvlJc w:val="left"/>
      <w:pPr>
        <w:ind w:left="6120"/>
      </w:pPr>
      <w:rPr>
        <w:rFonts w:ascii="Segoe UI Symbol" w:eastAsia="Times New Roman" w:hAnsi="Segoe UI Symbol"/>
        <w:b w:val="0"/>
        <w:i w:val="0"/>
        <w:strike w:val="0"/>
        <w:dstrike w:val="0"/>
        <w:color w:val="000000"/>
        <w:sz w:val="24"/>
        <w:u w:val="none" w:color="000000"/>
        <w:vertAlign w:val="baseline"/>
      </w:rPr>
    </w:lvl>
  </w:abstractNum>
  <w:abstractNum w:abstractNumId="2" w15:restartNumberingAfterBreak="0">
    <w:nsid w:val="2667030C"/>
    <w:multiLevelType w:val="hybridMultilevel"/>
    <w:tmpl w:val="0598F9C6"/>
    <w:lvl w:ilvl="0" w:tplc="C79C4FC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vertAlign w:val="baseline"/>
      </w:rPr>
    </w:lvl>
    <w:lvl w:ilvl="1" w:tplc="BDA059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A2529E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8B0E0C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724640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5AD27C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8F540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634842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6E3ECC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15:restartNumberingAfterBreak="0">
    <w:nsid w:val="33520812"/>
    <w:multiLevelType w:val="hybridMultilevel"/>
    <w:tmpl w:val="46F81384"/>
    <w:lvl w:ilvl="0" w:tplc="D43A556A">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3DB0AF4"/>
    <w:multiLevelType w:val="hybridMultilevel"/>
    <w:tmpl w:val="51EEB12C"/>
    <w:lvl w:ilvl="0" w:tplc="9BC09B34">
      <w:start w:val="1"/>
      <w:numFmt w:val="bullet"/>
      <w:lvlText w:val="•"/>
      <w:lvlJc w:val="left"/>
      <w:pPr>
        <w:ind w:left="720"/>
      </w:pPr>
      <w:rPr>
        <w:rFonts w:ascii="Arial" w:eastAsia="Times New Roman" w:hAnsi="Arial"/>
        <w:b w:val="0"/>
        <w:i w:val="0"/>
        <w:strike w:val="0"/>
        <w:dstrike w:val="0"/>
        <w:color w:val="000000"/>
        <w:sz w:val="24"/>
        <w:u w:val="none" w:color="000000"/>
        <w:vertAlign w:val="baseline"/>
      </w:rPr>
    </w:lvl>
    <w:lvl w:ilvl="1" w:tplc="F028C868">
      <w:start w:val="1"/>
      <w:numFmt w:val="bullet"/>
      <w:lvlText w:val="▪"/>
      <w:lvlJc w:val="left"/>
      <w:pPr>
        <w:ind w:left="1468"/>
      </w:pPr>
      <w:rPr>
        <w:rFonts w:ascii="Segoe UI Symbol" w:eastAsia="Times New Roman" w:hAnsi="Segoe UI Symbol"/>
        <w:b w:val="0"/>
        <w:i w:val="0"/>
        <w:strike w:val="0"/>
        <w:dstrike w:val="0"/>
        <w:color w:val="000000"/>
        <w:sz w:val="24"/>
        <w:u w:val="none" w:color="000000"/>
        <w:vertAlign w:val="baseline"/>
      </w:rPr>
    </w:lvl>
    <w:lvl w:ilvl="2" w:tplc="F4261A34">
      <w:start w:val="1"/>
      <w:numFmt w:val="bullet"/>
      <w:lvlText w:val="▪"/>
      <w:lvlJc w:val="left"/>
      <w:pPr>
        <w:ind w:left="2188"/>
      </w:pPr>
      <w:rPr>
        <w:rFonts w:ascii="Segoe UI Symbol" w:eastAsia="Times New Roman" w:hAnsi="Segoe UI Symbol"/>
        <w:b w:val="0"/>
        <w:i w:val="0"/>
        <w:strike w:val="0"/>
        <w:dstrike w:val="0"/>
        <w:color w:val="000000"/>
        <w:sz w:val="24"/>
        <w:u w:val="none" w:color="000000"/>
        <w:vertAlign w:val="baseline"/>
      </w:rPr>
    </w:lvl>
    <w:lvl w:ilvl="3" w:tplc="A2C019C6">
      <w:start w:val="1"/>
      <w:numFmt w:val="bullet"/>
      <w:lvlText w:val="•"/>
      <w:lvlJc w:val="left"/>
      <w:pPr>
        <w:ind w:left="2908"/>
      </w:pPr>
      <w:rPr>
        <w:rFonts w:ascii="Arial" w:eastAsia="Times New Roman" w:hAnsi="Arial"/>
        <w:b w:val="0"/>
        <w:i w:val="0"/>
        <w:strike w:val="0"/>
        <w:dstrike w:val="0"/>
        <w:color w:val="000000"/>
        <w:sz w:val="24"/>
        <w:u w:val="none" w:color="000000"/>
        <w:vertAlign w:val="baseline"/>
      </w:rPr>
    </w:lvl>
    <w:lvl w:ilvl="4" w:tplc="232E1A08">
      <w:start w:val="1"/>
      <w:numFmt w:val="bullet"/>
      <w:lvlText w:val="o"/>
      <w:lvlJc w:val="left"/>
      <w:pPr>
        <w:ind w:left="3628"/>
      </w:pPr>
      <w:rPr>
        <w:rFonts w:ascii="Segoe UI Symbol" w:eastAsia="Times New Roman" w:hAnsi="Segoe UI Symbol"/>
        <w:b w:val="0"/>
        <w:i w:val="0"/>
        <w:strike w:val="0"/>
        <w:dstrike w:val="0"/>
        <w:color w:val="000000"/>
        <w:sz w:val="24"/>
        <w:u w:val="none" w:color="000000"/>
        <w:vertAlign w:val="baseline"/>
      </w:rPr>
    </w:lvl>
    <w:lvl w:ilvl="5" w:tplc="0C02F4AC">
      <w:start w:val="1"/>
      <w:numFmt w:val="bullet"/>
      <w:lvlText w:val="▪"/>
      <w:lvlJc w:val="left"/>
      <w:pPr>
        <w:ind w:left="4348"/>
      </w:pPr>
      <w:rPr>
        <w:rFonts w:ascii="Segoe UI Symbol" w:eastAsia="Times New Roman" w:hAnsi="Segoe UI Symbol"/>
        <w:b w:val="0"/>
        <w:i w:val="0"/>
        <w:strike w:val="0"/>
        <w:dstrike w:val="0"/>
        <w:color w:val="000000"/>
        <w:sz w:val="24"/>
        <w:u w:val="none" w:color="000000"/>
        <w:vertAlign w:val="baseline"/>
      </w:rPr>
    </w:lvl>
    <w:lvl w:ilvl="6" w:tplc="2160B916">
      <w:start w:val="1"/>
      <w:numFmt w:val="bullet"/>
      <w:lvlText w:val="•"/>
      <w:lvlJc w:val="left"/>
      <w:pPr>
        <w:ind w:left="5068"/>
      </w:pPr>
      <w:rPr>
        <w:rFonts w:ascii="Arial" w:eastAsia="Times New Roman" w:hAnsi="Arial"/>
        <w:b w:val="0"/>
        <w:i w:val="0"/>
        <w:strike w:val="0"/>
        <w:dstrike w:val="0"/>
        <w:color w:val="000000"/>
        <w:sz w:val="24"/>
        <w:u w:val="none" w:color="000000"/>
        <w:vertAlign w:val="baseline"/>
      </w:rPr>
    </w:lvl>
    <w:lvl w:ilvl="7" w:tplc="2D463922">
      <w:start w:val="1"/>
      <w:numFmt w:val="bullet"/>
      <w:lvlText w:val="o"/>
      <w:lvlJc w:val="left"/>
      <w:pPr>
        <w:ind w:left="5788"/>
      </w:pPr>
      <w:rPr>
        <w:rFonts w:ascii="Segoe UI Symbol" w:eastAsia="Times New Roman" w:hAnsi="Segoe UI Symbol"/>
        <w:b w:val="0"/>
        <w:i w:val="0"/>
        <w:strike w:val="0"/>
        <w:dstrike w:val="0"/>
        <w:color w:val="000000"/>
        <w:sz w:val="24"/>
        <w:u w:val="none" w:color="000000"/>
        <w:vertAlign w:val="baseline"/>
      </w:rPr>
    </w:lvl>
    <w:lvl w:ilvl="8" w:tplc="1E90C718">
      <w:start w:val="1"/>
      <w:numFmt w:val="bullet"/>
      <w:lvlText w:val="▪"/>
      <w:lvlJc w:val="left"/>
      <w:pPr>
        <w:ind w:left="6508"/>
      </w:pPr>
      <w:rPr>
        <w:rFonts w:ascii="Segoe UI Symbol" w:eastAsia="Times New Roman" w:hAnsi="Segoe UI Symbol"/>
        <w:b w:val="0"/>
        <w:i w:val="0"/>
        <w:strike w:val="0"/>
        <w:dstrike w:val="0"/>
        <w:color w:val="000000"/>
        <w:sz w:val="24"/>
        <w:u w:val="none" w:color="000000"/>
        <w:vertAlign w:val="baseline"/>
      </w:rPr>
    </w:lvl>
  </w:abstractNum>
  <w:abstractNum w:abstractNumId="5" w15:restartNumberingAfterBreak="0">
    <w:nsid w:val="35F00764"/>
    <w:multiLevelType w:val="hybridMultilevel"/>
    <w:tmpl w:val="4E2C54FE"/>
    <w:lvl w:ilvl="0" w:tplc="2F2030C8">
      <w:start w:val="3"/>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vertAlign w:val="baseline"/>
      </w:rPr>
    </w:lvl>
    <w:lvl w:ilvl="1" w:tplc="E56ABA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D7E609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5E52F4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D85615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4344E5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D41494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FA82CF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D5EEC0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15:restartNumberingAfterBreak="0">
    <w:nsid w:val="3A9D4852"/>
    <w:multiLevelType w:val="hybridMultilevel"/>
    <w:tmpl w:val="88FCD120"/>
    <w:lvl w:ilvl="0" w:tplc="D43A556A">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E5C0468"/>
    <w:multiLevelType w:val="hybridMultilevel"/>
    <w:tmpl w:val="8C5AE38A"/>
    <w:lvl w:ilvl="0" w:tplc="D6C619D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vertAlign w:val="baseline"/>
      </w:rPr>
    </w:lvl>
    <w:lvl w:ilvl="1" w:tplc="E6A280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6DBC67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392256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B1B4C3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07EC4E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11CC3C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8D5A29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56FC9C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15:restartNumberingAfterBreak="0">
    <w:nsid w:val="48B4619E"/>
    <w:multiLevelType w:val="hybridMultilevel"/>
    <w:tmpl w:val="707EFA1E"/>
    <w:lvl w:ilvl="0" w:tplc="F196C11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vertAlign w:val="baseline"/>
      </w:rPr>
    </w:lvl>
    <w:lvl w:ilvl="1" w:tplc="5748FA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7B2262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63EA62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E22EB8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3EAA8C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031208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8A2ADB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8A1499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15:restartNumberingAfterBreak="0">
    <w:nsid w:val="4E4C1089"/>
    <w:multiLevelType w:val="hybridMultilevel"/>
    <w:tmpl w:val="80CA5F86"/>
    <w:lvl w:ilvl="0" w:tplc="D43A556A">
      <w:start w:val="1"/>
      <w:numFmt w:val="bullet"/>
      <w:lvlText w:val="•"/>
      <w:lvlJc w:val="left"/>
      <w:pPr>
        <w:ind w:left="360"/>
      </w:pPr>
      <w:rPr>
        <w:rFonts w:ascii="Arial" w:eastAsia="Times New Roman" w:hAnsi="Arial"/>
        <w:b w:val="0"/>
        <w:i w:val="0"/>
        <w:strike w:val="0"/>
        <w:dstrike w:val="0"/>
        <w:color w:val="000000"/>
        <w:sz w:val="24"/>
        <w:u w:val="none" w:color="000000"/>
        <w:vertAlign w:val="baseline"/>
      </w:rPr>
    </w:lvl>
    <w:lvl w:ilvl="1" w:tplc="EE96862C">
      <w:start w:val="1"/>
      <w:numFmt w:val="bullet"/>
      <w:lvlText w:val="o"/>
      <w:lvlJc w:val="left"/>
      <w:pPr>
        <w:ind w:left="1080"/>
      </w:pPr>
      <w:rPr>
        <w:rFonts w:ascii="Segoe UI Symbol" w:eastAsia="Times New Roman" w:hAnsi="Segoe UI Symbol"/>
        <w:b w:val="0"/>
        <w:i w:val="0"/>
        <w:strike w:val="0"/>
        <w:dstrike w:val="0"/>
        <w:color w:val="000000"/>
        <w:sz w:val="24"/>
        <w:u w:val="none" w:color="000000"/>
        <w:vertAlign w:val="baseline"/>
      </w:rPr>
    </w:lvl>
    <w:lvl w:ilvl="2" w:tplc="F028C868">
      <w:start w:val="1"/>
      <w:numFmt w:val="bullet"/>
      <w:lvlText w:val="▪"/>
      <w:lvlJc w:val="left"/>
      <w:pPr>
        <w:ind w:left="1800"/>
      </w:pPr>
      <w:rPr>
        <w:rFonts w:ascii="Segoe UI Symbol" w:eastAsia="Times New Roman" w:hAnsi="Segoe UI Symbol"/>
        <w:b w:val="0"/>
        <w:i w:val="0"/>
        <w:strike w:val="0"/>
        <w:dstrike w:val="0"/>
        <w:color w:val="000000"/>
        <w:sz w:val="24"/>
        <w:u w:val="none" w:color="000000"/>
        <w:vertAlign w:val="baseline"/>
      </w:rPr>
    </w:lvl>
    <w:lvl w:ilvl="3" w:tplc="D43A556A">
      <w:start w:val="1"/>
      <w:numFmt w:val="bullet"/>
      <w:lvlText w:val="•"/>
      <w:lvlJc w:val="left"/>
      <w:pPr>
        <w:ind w:left="2520"/>
      </w:pPr>
      <w:rPr>
        <w:rFonts w:ascii="Arial" w:eastAsia="Times New Roman" w:hAnsi="Arial"/>
        <w:b w:val="0"/>
        <w:i w:val="0"/>
        <w:strike w:val="0"/>
        <w:dstrike w:val="0"/>
        <w:color w:val="000000"/>
        <w:sz w:val="24"/>
        <w:u w:val="none" w:color="000000"/>
        <w:vertAlign w:val="baseline"/>
      </w:rPr>
    </w:lvl>
    <w:lvl w:ilvl="4" w:tplc="330A6D7E">
      <w:start w:val="1"/>
      <w:numFmt w:val="bullet"/>
      <w:lvlText w:val="o"/>
      <w:lvlJc w:val="left"/>
      <w:pPr>
        <w:ind w:left="3240"/>
      </w:pPr>
      <w:rPr>
        <w:rFonts w:ascii="Segoe UI Symbol" w:eastAsia="Times New Roman" w:hAnsi="Segoe UI Symbol"/>
        <w:b w:val="0"/>
        <w:i w:val="0"/>
        <w:strike w:val="0"/>
        <w:dstrike w:val="0"/>
        <w:color w:val="000000"/>
        <w:sz w:val="24"/>
        <w:u w:val="none" w:color="000000"/>
        <w:vertAlign w:val="baseline"/>
      </w:rPr>
    </w:lvl>
    <w:lvl w:ilvl="5" w:tplc="FB9EA1EE">
      <w:start w:val="1"/>
      <w:numFmt w:val="bullet"/>
      <w:lvlText w:val="▪"/>
      <w:lvlJc w:val="left"/>
      <w:pPr>
        <w:ind w:left="3960"/>
      </w:pPr>
      <w:rPr>
        <w:rFonts w:ascii="Segoe UI Symbol" w:eastAsia="Times New Roman" w:hAnsi="Segoe UI Symbol"/>
        <w:b w:val="0"/>
        <w:i w:val="0"/>
        <w:strike w:val="0"/>
        <w:dstrike w:val="0"/>
        <w:color w:val="000000"/>
        <w:sz w:val="24"/>
        <w:u w:val="none" w:color="000000"/>
        <w:vertAlign w:val="baseline"/>
      </w:rPr>
    </w:lvl>
    <w:lvl w:ilvl="6" w:tplc="9A1826C0">
      <w:start w:val="1"/>
      <w:numFmt w:val="bullet"/>
      <w:lvlText w:val="•"/>
      <w:lvlJc w:val="left"/>
      <w:pPr>
        <w:ind w:left="4680"/>
      </w:pPr>
      <w:rPr>
        <w:rFonts w:ascii="Arial" w:eastAsia="Times New Roman" w:hAnsi="Arial"/>
        <w:b w:val="0"/>
        <w:i w:val="0"/>
        <w:strike w:val="0"/>
        <w:dstrike w:val="0"/>
        <w:color w:val="000000"/>
        <w:sz w:val="24"/>
        <w:u w:val="none" w:color="000000"/>
        <w:vertAlign w:val="baseline"/>
      </w:rPr>
    </w:lvl>
    <w:lvl w:ilvl="7" w:tplc="07DA81F2">
      <w:start w:val="1"/>
      <w:numFmt w:val="bullet"/>
      <w:lvlText w:val="o"/>
      <w:lvlJc w:val="left"/>
      <w:pPr>
        <w:ind w:left="5400"/>
      </w:pPr>
      <w:rPr>
        <w:rFonts w:ascii="Segoe UI Symbol" w:eastAsia="Times New Roman" w:hAnsi="Segoe UI Symbol"/>
        <w:b w:val="0"/>
        <w:i w:val="0"/>
        <w:strike w:val="0"/>
        <w:dstrike w:val="0"/>
        <w:color w:val="000000"/>
        <w:sz w:val="24"/>
        <w:u w:val="none" w:color="000000"/>
        <w:vertAlign w:val="baseline"/>
      </w:rPr>
    </w:lvl>
    <w:lvl w:ilvl="8" w:tplc="9A4A9E38">
      <w:start w:val="1"/>
      <w:numFmt w:val="bullet"/>
      <w:lvlText w:val="▪"/>
      <w:lvlJc w:val="left"/>
      <w:pPr>
        <w:ind w:left="6120"/>
      </w:pPr>
      <w:rPr>
        <w:rFonts w:ascii="Segoe UI Symbol" w:eastAsia="Times New Roman" w:hAnsi="Segoe UI Symbol"/>
        <w:b w:val="0"/>
        <w:i w:val="0"/>
        <w:strike w:val="0"/>
        <w:dstrike w:val="0"/>
        <w:color w:val="000000"/>
        <w:sz w:val="24"/>
        <w:u w:val="none" w:color="000000"/>
        <w:vertAlign w:val="baseline"/>
      </w:rPr>
    </w:lvl>
  </w:abstractNum>
  <w:abstractNum w:abstractNumId="10" w15:restartNumberingAfterBreak="0">
    <w:nsid w:val="502552B6"/>
    <w:multiLevelType w:val="hybridMultilevel"/>
    <w:tmpl w:val="A8BEEA6E"/>
    <w:lvl w:ilvl="0" w:tplc="3D00B8F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vertAlign w:val="baseline"/>
      </w:rPr>
    </w:lvl>
    <w:lvl w:ilvl="1" w:tplc="62F4C3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74AC4C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39BC4A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53C421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85F6BA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37C6F4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2FDC92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303E1C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15:restartNumberingAfterBreak="0">
    <w:nsid w:val="576747C6"/>
    <w:multiLevelType w:val="hybridMultilevel"/>
    <w:tmpl w:val="9514A342"/>
    <w:lvl w:ilvl="0" w:tplc="99B8B2EE">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vertAlign w:val="baseline"/>
      </w:rPr>
    </w:lvl>
    <w:lvl w:ilvl="1" w:tplc="CF58D7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D68064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6582C9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2E8055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C7B289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8AEC06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119845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C9EC1D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15:restartNumberingAfterBreak="0">
    <w:nsid w:val="57D545D9"/>
    <w:multiLevelType w:val="hybridMultilevel"/>
    <w:tmpl w:val="9446EC4E"/>
    <w:lvl w:ilvl="0" w:tplc="19704C1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vertAlign w:val="baseline"/>
      </w:rPr>
    </w:lvl>
    <w:lvl w:ilvl="1" w:tplc="60201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0AD867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A4ACCD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38D6D8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1BCCA4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B516BE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1E2837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E9A02E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15:restartNumberingAfterBreak="0">
    <w:nsid w:val="58197D23"/>
    <w:multiLevelType w:val="hybridMultilevel"/>
    <w:tmpl w:val="ED8223CE"/>
    <w:lvl w:ilvl="0" w:tplc="0B82CBD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vertAlign w:val="baseline"/>
      </w:rPr>
    </w:lvl>
    <w:lvl w:ilvl="1" w:tplc="A5A64F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FC2AA4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B88A3A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179887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4C1430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C53284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71F2B6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A06034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15:restartNumberingAfterBreak="0">
    <w:nsid w:val="60097FC6"/>
    <w:multiLevelType w:val="hybridMultilevel"/>
    <w:tmpl w:val="45EA713C"/>
    <w:lvl w:ilvl="0" w:tplc="6B78523A">
      <w:start w:val="1"/>
      <w:numFmt w:val="bullet"/>
      <w:lvlText w:val=""/>
      <w:lvlJc w:val="left"/>
      <w:pPr>
        <w:ind w:left="360"/>
      </w:pPr>
      <w:rPr>
        <w:rFonts w:ascii="Segoe UI Symbol" w:eastAsia="Times New Roman" w:hAnsi="Segoe UI Symbol"/>
        <w:b w:val="0"/>
        <w:i w:val="0"/>
        <w:strike w:val="0"/>
        <w:dstrike w:val="0"/>
        <w:color w:val="000000"/>
        <w:sz w:val="24"/>
        <w:u w:val="none" w:color="000000"/>
        <w:vertAlign w:val="baseline"/>
      </w:rPr>
    </w:lvl>
    <w:lvl w:ilvl="1" w:tplc="EFB466CA">
      <w:start w:val="1"/>
      <w:numFmt w:val="bullet"/>
      <w:lvlText w:val="o"/>
      <w:lvlJc w:val="left"/>
      <w:pPr>
        <w:ind w:left="1080"/>
      </w:pPr>
      <w:rPr>
        <w:rFonts w:ascii="Segoe UI Symbol" w:eastAsia="Times New Roman" w:hAnsi="Segoe UI Symbol"/>
        <w:b w:val="0"/>
        <w:i w:val="0"/>
        <w:strike w:val="0"/>
        <w:dstrike w:val="0"/>
        <w:color w:val="000000"/>
        <w:sz w:val="24"/>
        <w:u w:val="none" w:color="000000"/>
        <w:vertAlign w:val="baseline"/>
      </w:rPr>
    </w:lvl>
    <w:lvl w:ilvl="2" w:tplc="CBD8B6B8">
      <w:start w:val="1"/>
      <w:numFmt w:val="bullet"/>
      <w:lvlText w:val="▪"/>
      <w:lvlJc w:val="left"/>
      <w:pPr>
        <w:ind w:left="1800"/>
      </w:pPr>
      <w:rPr>
        <w:rFonts w:ascii="Segoe UI Symbol" w:eastAsia="Times New Roman" w:hAnsi="Segoe UI Symbol"/>
        <w:b w:val="0"/>
        <w:i w:val="0"/>
        <w:strike w:val="0"/>
        <w:dstrike w:val="0"/>
        <w:color w:val="000000"/>
        <w:sz w:val="24"/>
        <w:u w:val="none" w:color="000000"/>
        <w:vertAlign w:val="baseline"/>
      </w:rPr>
    </w:lvl>
    <w:lvl w:ilvl="3" w:tplc="22A68684">
      <w:start w:val="1"/>
      <w:numFmt w:val="bullet"/>
      <w:lvlText w:val="•"/>
      <w:lvlJc w:val="left"/>
      <w:pPr>
        <w:ind w:left="2520"/>
      </w:pPr>
      <w:rPr>
        <w:rFonts w:ascii="Arial" w:eastAsia="Times New Roman" w:hAnsi="Arial"/>
        <w:b w:val="0"/>
        <w:i w:val="0"/>
        <w:strike w:val="0"/>
        <w:dstrike w:val="0"/>
        <w:color w:val="000000"/>
        <w:sz w:val="24"/>
        <w:u w:val="none" w:color="000000"/>
        <w:vertAlign w:val="baseline"/>
      </w:rPr>
    </w:lvl>
    <w:lvl w:ilvl="4" w:tplc="EA229F0C">
      <w:start w:val="1"/>
      <w:numFmt w:val="bullet"/>
      <w:lvlText w:val="o"/>
      <w:lvlJc w:val="left"/>
      <w:pPr>
        <w:ind w:left="3240"/>
      </w:pPr>
      <w:rPr>
        <w:rFonts w:ascii="Segoe UI Symbol" w:eastAsia="Times New Roman" w:hAnsi="Segoe UI Symbol"/>
        <w:b w:val="0"/>
        <w:i w:val="0"/>
        <w:strike w:val="0"/>
        <w:dstrike w:val="0"/>
        <w:color w:val="000000"/>
        <w:sz w:val="24"/>
        <w:u w:val="none" w:color="000000"/>
        <w:vertAlign w:val="baseline"/>
      </w:rPr>
    </w:lvl>
    <w:lvl w:ilvl="5" w:tplc="3F2256EC">
      <w:start w:val="1"/>
      <w:numFmt w:val="bullet"/>
      <w:lvlText w:val="▪"/>
      <w:lvlJc w:val="left"/>
      <w:pPr>
        <w:ind w:left="3960"/>
      </w:pPr>
      <w:rPr>
        <w:rFonts w:ascii="Segoe UI Symbol" w:eastAsia="Times New Roman" w:hAnsi="Segoe UI Symbol"/>
        <w:b w:val="0"/>
        <w:i w:val="0"/>
        <w:strike w:val="0"/>
        <w:dstrike w:val="0"/>
        <w:color w:val="000000"/>
        <w:sz w:val="24"/>
        <w:u w:val="none" w:color="000000"/>
        <w:vertAlign w:val="baseline"/>
      </w:rPr>
    </w:lvl>
    <w:lvl w:ilvl="6" w:tplc="27AC48D4">
      <w:start w:val="1"/>
      <w:numFmt w:val="bullet"/>
      <w:lvlText w:val="•"/>
      <w:lvlJc w:val="left"/>
      <w:pPr>
        <w:ind w:left="4680"/>
      </w:pPr>
      <w:rPr>
        <w:rFonts w:ascii="Arial" w:eastAsia="Times New Roman" w:hAnsi="Arial"/>
        <w:b w:val="0"/>
        <w:i w:val="0"/>
        <w:strike w:val="0"/>
        <w:dstrike w:val="0"/>
        <w:color w:val="000000"/>
        <w:sz w:val="24"/>
        <w:u w:val="none" w:color="000000"/>
        <w:vertAlign w:val="baseline"/>
      </w:rPr>
    </w:lvl>
    <w:lvl w:ilvl="7" w:tplc="77D81A1E">
      <w:start w:val="1"/>
      <w:numFmt w:val="bullet"/>
      <w:lvlText w:val="o"/>
      <w:lvlJc w:val="left"/>
      <w:pPr>
        <w:ind w:left="5400"/>
      </w:pPr>
      <w:rPr>
        <w:rFonts w:ascii="Segoe UI Symbol" w:eastAsia="Times New Roman" w:hAnsi="Segoe UI Symbol"/>
        <w:b w:val="0"/>
        <w:i w:val="0"/>
        <w:strike w:val="0"/>
        <w:dstrike w:val="0"/>
        <w:color w:val="000000"/>
        <w:sz w:val="24"/>
        <w:u w:val="none" w:color="000000"/>
        <w:vertAlign w:val="baseline"/>
      </w:rPr>
    </w:lvl>
    <w:lvl w:ilvl="8" w:tplc="74FE937E">
      <w:start w:val="1"/>
      <w:numFmt w:val="bullet"/>
      <w:lvlText w:val="▪"/>
      <w:lvlJc w:val="left"/>
      <w:pPr>
        <w:ind w:left="6120"/>
      </w:pPr>
      <w:rPr>
        <w:rFonts w:ascii="Segoe UI Symbol" w:eastAsia="Times New Roman" w:hAnsi="Segoe UI Symbol"/>
        <w:b w:val="0"/>
        <w:i w:val="0"/>
        <w:strike w:val="0"/>
        <w:dstrike w:val="0"/>
        <w:color w:val="000000"/>
        <w:sz w:val="24"/>
        <w:u w:val="none" w:color="000000"/>
        <w:vertAlign w:val="baseline"/>
      </w:rPr>
    </w:lvl>
  </w:abstractNum>
  <w:abstractNum w:abstractNumId="15" w15:restartNumberingAfterBreak="0">
    <w:nsid w:val="60404BBB"/>
    <w:multiLevelType w:val="hybridMultilevel"/>
    <w:tmpl w:val="07744D2C"/>
    <w:lvl w:ilvl="0" w:tplc="1898C78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vertAlign w:val="baseline"/>
      </w:rPr>
    </w:lvl>
    <w:lvl w:ilvl="1" w:tplc="271818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28DCED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4E6257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3DF8B1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46E63E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E05006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2738E6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4134FC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15:restartNumberingAfterBreak="0">
    <w:nsid w:val="64500C0C"/>
    <w:multiLevelType w:val="hybridMultilevel"/>
    <w:tmpl w:val="D124D90C"/>
    <w:lvl w:ilvl="0" w:tplc="560ECF5A">
      <w:start w:val="1"/>
      <w:numFmt w:val="upperRoman"/>
      <w:lvlText w:val="%1."/>
      <w:lvlJc w:val="left"/>
      <w:pPr>
        <w:ind w:left="545"/>
      </w:pPr>
      <w:rPr>
        <w:rFonts w:ascii="Times New Roman" w:eastAsia="Times New Roman" w:hAnsi="Times New Roman" w:cs="Times New Roman"/>
        <w:b w:val="0"/>
        <w:i w:val="0"/>
        <w:strike w:val="0"/>
        <w:dstrike w:val="0"/>
        <w:color w:val="000000"/>
        <w:sz w:val="24"/>
        <w:szCs w:val="24"/>
        <w:u w:val="none" w:color="000000"/>
        <w:vertAlign w:val="baseline"/>
      </w:rPr>
    </w:lvl>
    <w:lvl w:ilvl="1" w:tplc="39EC83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25F6A1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56BC00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2A66D6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E50225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DCE035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C45447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B8A8BC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7" w15:restartNumberingAfterBreak="0">
    <w:nsid w:val="681E1CB1"/>
    <w:multiLevelType w:val="hybridMultilevel"/>
    <w:tmpl w:val="AFD860B2"/>
    <w:lvl w:ilvl="0" w:tplc="12209CF8">
      <w:start w:val="1"/>
      <w:numFmt w:val="bullet"/>
      <w:lvlText w:val=""/>
      <w:lvlJc w:val="left"/>
      <w:pPr>
        <w:ind w:left="360"/>
      </w:pPr>
      <w:rPr>
        <w:rFonts w:ascii="Segoe UI Symbol" w:eastAsia="Times New Roman" w:hAnsi="Segoe UI Symbol"/>
        <w:b w:val="0"/>
        <w:i w:val="0"/>
        <w:strike w:val="0"/>
        <w:dstrike w:val="0"/>
        <w:color w:val="000000"/>
        <w:sz w:val="24"/>
        <w:u w:val="none" w:color="000000"/>
        <w:vertAlign w:val="baseline"/>
      </w:rPr>
    </w:lvl>
    <w:lvl w:ilvl="1" w:tplc="8436A2DC">
      <w:start w:val="1"/>
      <w:numFmt w:val="bullet"/>
      <w:lvlText w:val="o"/>
      <w:lvlJc w:val="left"/>
      <w:pPr>
        <w:ind w:left="1080"/>
      </w:pPr>
      <w:rPr>
        <w:rFonts w:ascii="Segoe UI Symbol" w:eastAsia="Times New Roman" w:hAnsi="Segoe UI Symbol"/>
        <w:b w:val="0"/>
        <w:i w:val="0"/>
        <w:strike w:val="0"/>
        <w:dstrike w:val="0"/>
        <w:color w:val="000000"/>
        <w:sz w:val="24"/>
        <w:u w:val="none" w:color="000000"/>
        <w:vertAlign w:val="baseline"/>
      </w:rPr>
    </w:lvl>
    <w:lvl w:ilvl="2" w:tplc="764EE95A">
      <w:start w:val="1"/>
      <w:numFmt w:val="bullet"/>
      <w:lvlText w:val="▪"/>
      <w:lvlJc w:val="left"/>
      <w:pPr>
        <w:ind w:left="1800"/>
      </w:pPr>
      <w:rPr>
        <w:rFonts w:ascii="Segoe UI Symbol" w:eastAsia="Times New Roman" w:hAnsi="Segoe UI Symbol"/>
        <w:b w:val="0"/>
        <w:i w:val="0"/>
        <w:strike w:val="0"/>
        <w:dstrike w:val="0"/>
        <w:color w:val="000000"/>
        <w:sz w:val="24"/>
        <w:u w:val="none" w:color="000000"/>
        <w:vertAlign w:val="baseline"/>
      </w:rPr>
    </w:lvl>
    <w:lvl w:ilvl="3" w:tplc="AEACA240">
      <w:start w:val="1"/>
      <w:numFmt w:val="bullet"/>
      <w:lvlText w:val="•"/>
      <w:lvlJc w:val="left"/>
      <w:pPr>
        <w:ind w:left="2520"/>
      </w:pPr>
      <w:rPr>
        <w:rFonts w:ascii="Arial" w:eastAsia="Times New Roman" w:hAnsi="Arial"/>
        <w:b w:val="0"/>
        <w:i w:val="0"/>
        <w:strike w:val="0"/>
        <w:dstrike w:val="0"/>
        <w:color w:val="000000"/>
        <w:sz w:val="24"/>
        <w:u w:val="none" w:color="000000"/>
        <w:vertAlign w:val="baseline"/>
      </w:rPr>
    </w:lvl>
    <w:lvl w:ilvl="4" w:tplc="09CC335A">
      <w:start w:val="1"/>
      <w:numFmt w:val="bullet"/>
      <w:lvlText w:val="o"/>
      <w:lvlJc w:val="left"/>
      <w:pPr>
        <w:ind w:left="3240"/>
      </w:pPr>
      <w:rPr>
        <w:rFonts w:ascii="Segoe UI Symbol" w:eastAsia="Times New Roman" w:hAnsi="Segoe UI Symbol"/>
        <w:b w:val="0"/>
        <w:i w:val="0"/>
        <w:strike w:val="0"/>
        <w:dstrike w:val="0"/>
        <w:color w:val="000000"/>
        <w:sz w:val="24"/>
        <w:u w:val="none" w:color="000000"/>
        <w:vertAlign w:val="baseline"/>
      </w:rPr>
    </w:lvl>
    <w:lvl w:ilvl="5" w:tplc="7BFC0D82">
      <w:start w:val="1"/>
      <w:numFmt w:val="bullet"/>
      <w:lvlText w:val="▪"/>
      <w:lvlJc w:val="left"/>
      <w:pPr>
        <w:ind w:left="3960"/>
      </w:pPr>
      <w:rPr>
        <w:rFonts w:ascii="Segoe UI Symbol" w:eastAsia="Times New Roman" w:hAnsi="Segoe UI Symbol"/>
        <w:b w:val="0"/>
        <w:i w:val="0"/>
        <w:strike w:val="0"/>
        <w:dstrike w:val="0"/>
        <w:color w:val="000000"/>
        <w:sz w:val="24"/>
        <w:u w:val="none" w:color="000000"/>
        <w:vertAlign w:val="baseline"/>
      </w:rPr>
    </w:lvl>
    <w:lvl w:ilvl="6" w:tplc="AA82B232">
      <w:start w:val="1"/>
      <w:numFmt w:val="bullet"/>
      <w:lvlText w:val="•"/>
      <w:lvlJc w:val="left"/>
      <w:pPr>
        <w:ind w:left="4680"/>
      </w:pPr>
      <w:rPr>
        <w:rFonts w:ascii="Arial" w:eastAsia="Times New Roman" w:hAnsi="Arial"/>
        <w:b w:val="0"/>
        <w:i w:val="0"/>
        <w:strike w:val="0"/>
        <w:dstrike w:val="0"/>
        <w:color w:val="000000"/>
        <w:sz w:val="24"/>
        <w:u w:val="none" w:color="000000"/>
        <w:vertAlign w:val="baseline"/>
      </w:rPr>
    </w:lvl>
    <w:lvl w:ilvl="7" w:tplc="ACACB340">
      <w:start w:val="1"/>
      <w:numFmt w:val="bullet"/>
      <w:lvlText w:val="o"/>
      <w:lvlJc w:val="left"/>
      <w:pPr>
        <w:ind w:left="5400"/>
      </w:pPr>
      <w:rPr>
        <w:rFonts w:ascii="Segoe UI Symbol" w:eastAsia="Times New Roman" w:hAnsi="Segoe UI Symbol"/>
        <w:b w:val="0"/>
        <w:i w:val="0"/>
        <w:strike w:val="0"/>
        <w:dstrike w:val="0"/>
        <w:color w:val="000000"/>
        <w:sz w:val="24"/>
        <w:u w:val="none" w:color="000000"/>
        <w:vertAlign w:val="baseline"/>
      </w:rPr>
    </w:lvl>
    <w:lvl w:ilvl="8" w:tplc="13F61BB2">
      <w:start w:val="1"/>
      <w:numFmt w:val="bullet"/>
      <w:lvlText w:val="▪"/>
      <w:lvlJc w:val="left"/>
      <w:pPr>
        <w:ind w:left="6120"/>
      </w:pPr>
      <w:rPr>
        <w:rFonts w:ascii="Segoe UI Symbol" w:eastAsia="Times New Roman" w:hAnsi="Segoe UI Symbol"/>
        <w:b w:val="0"/>
        <w:i w:val="0"/>
        <w:strike w:val="0"/>
        <w:dstrike w:val="0"/>
        <w:color w:val="000000"/>
        <w:sz w:val="24"/>
        <w:u w:val="none" w:color="000000"/>
        <w:vertAlign w:val="baseline"/>
      </w:rPr>
    </w:lvl>
  </w:abstractNum>
  <w:abstractNum w:abstractNumId="18" w15:restartNumberingAfterBreak="0">
    <w:nsid w:val="693E39DC"/>
    <w:multiLevelType w:val="hybridMultilevel"/>
    <w:tmpl w:val="ECE6BE02"/>
    <w:lvl w:ilvl="0" w:tplc="D43A556A">
      <w:start w:val="1"/>
      <w:numFmt w:val="bullet"/>
      <w:lvlText w:val="•"/>
      <w:lvlJc w:val="left"/>
      <w:pPr>
        <w:ind w:left="720" w:hanging="360"/>
      </w:pPr>
      <w:rPr>
        <w:rFonts w:ascii="Arial" w:eastAsia="Times New Roman" w:hAnsi="Arial"/>
        <w:b w:val="0"/>
        <w:i w:val="0"/>
        <w:strike w:val="0"/>
        <w:dstrike w:val="0"/>
        <w:color w:val="000000"/>
        <w:sz w:val="24"/>
        <w:u w:val="none" w:color="000000"/>
        <w:vertAlign w:val="baseline"/>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2520023"/>
    <w:multiLevelType w:val="hybridMultilevel"/>
    <w:tmpl w:val="E00489D4"/>
    <w:lvl w:ilvl="0" w:tplc="2124D09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vertAlign w:val="baseline"/>
      </w:rPr>
    </w:lvl>
    <w:lvl w:ilvl="1" w:tplc="49E08C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D62E1A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2BD4D9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A7666E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C332E3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2E4C77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9C6EC9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1410F4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15:restartNumberingAfterBreak="0">
    <w:nsid w:val="76A56B71"/>
    <w:multiLevelType w:val="hybridMultilevel"/>
    <w:tmpl w:val="5EF08078"/>
    <w:lvl w:ilvl="0" w:tplc="D95C5DD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vertAlign w:val="baseline"/>
      </w:rPr>
    </w:lvl>
    <w:lvl w:ilvl="1" w:tplc="65D4DB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C16847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EA4ACF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FE4661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78027B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F236A4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9D4E34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FAC648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1" w15:restartNumberingAfterBreak="0">
    <w:nsid w:val="7C620895"/>
    <w:multiLevelType w:val="hybridMultilevel"/>
    <w:tmpl w:val="F120EE18"/>
    <w:lvl w:ilvl="0" w:tplc="D0D050B8">
      <w:start w:val="1"/>
      <w:numFmt w:val="upperRoman"/>
      <w:lvlText w:val="%1."/>
      <w:lvlJc w:val="left"/>
      <w:pPr>
        <w:ind w:left="1080" w:hanging="720"/>
      </w:pPr>
      <w:rPr>
        <w:rFonts w:cs="Times New Roman" w:hint="default"/>
        <w:sz w:val="24"/>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2" w15:restartNumberingAfterBreak="0">
    <w:nsid w:val="7FC160D8"/>
    <w:multiLevelType w:val="hybridMultilevel"/>
    <w:tmpl w:val="179E8118"/>
    <w:lvl w:ilvl="0" w:tplc="042091E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vertAlign w:val="baseline"/>
      </w:rPr>
    </w:lvl>
    <w:lvl w:ilvl="1" w:tplc="BEB0FF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F8264D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8C7A92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844830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56A20D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749050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32D8E9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176E4A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16"/>
  </w:num>
  <w:num w:numId="2">
    <w:abstractNumId w:val="15"/>
  </w:num>
  <w:num w:numId="3">
    <w:abstractNumId w:val="12"/>
  </w:num>
  <w:num w:numId="4">
    <w:abstractNumId w:val="9"/>
  </w:num>
  <w:num w:numId="5">
    <w:abstractNumId w:val="1"/>
  </w:num>
  <w:num w:numId="6">
    <w:abstractNumId w:val="7"/>
  </w:num>
  <w:num w:numId="7">
    <w:abstractNumId w:val="13"/>
  </w:num>
  <w:num w:numId="8">
    <w:abstractNumId w:val="11"/>
  </w:num>
  <w:num w:numId="9">
    <w:abstractNumId w:val="5"/>
  </w:num>
  <w:num w:numId="10">
    <w:abstractNumId w:val="17"/>
  </w:num>
  <w:num w:numId="11">
    <w:abstractNumId w:val="14"/>
  </w:num>
  <w:num w:numId="12">
    <w:abstractNumId w:val="19"/>
  </w:num>
  <w:num w:numId="13">
    <w:abstractNumId w:val="22"/>
  </w:num>
  <w:num w:numId="14">
    <w:abstractNumId w:val="10"/>
  </w:num>
  <w:num w:numId="15">
    <w:abstractNumId w:val="2"/>
  </w:num>
  <w:num w:numId="16">
    <w:abstractNumId w:val="8"/>
  </w:num>
  <w:num w:numId="17">
    <w:abstractNumId w:val="20"/>
  </w:num>
  <w:num w:numId="18">
    <w:abstractNumId w:val="4"/>
  </w:num>
  <w:num w:numId="19">
    <w:abstractNumId w:val="6"/>
  </w:num>
  <w:num w:numId="20">
    <w:abstractNumId w:val="3"/>
  </w:num>
  <w:num w:numId="21">
    <w:abstractNumId w:val="18"/>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4D"/>
    <w:rsid w:val="00011C37"/>
    <w:rsid w:val="000463AE"/>
    <w:rsid w:val="00074205"/>
    <w:rsid w:val="000A00E2"/>
    <w:rsid w:val="000D4C0D"/>
    <w:rsid w:val="000E1097"/>
    <w:rsid w:val="000E4C92"/>
    <w:rsid w:val="000F5584"/>
    <w:rsid w:val="000F7EA6"/>
    <w:rsid w:val="00141922"/>
    <w:rsid w:val="00152F04"/>
    <w:rsid w:val="001C25B5"/>
    <w:rsid w:val="001F76D4"/>
    <w:rsid w:val="00235D46"/>
    <w:rsid w:val="002600AD"/>
    <w:rsid w:val="0027559F"/>
    <w:rsid w:val="00291202"/>
    <w:rsid w:val="0029314A"/>
    <w:rsid w:val="002A0163"/>
    <w:rsid w:val="002A103C"/>
    <w:rsid w:val="002D2002"/>
    <w:rsid w:val="002D2974"/>
    <w:rsid w:val="002E533A"/>
    <w:rsid w:val="00327151"/>
    <w:rsid w:val="00372BFF"/>
    <w:rsid w:val="00373C92"/>
    <w:rsid w:val="00396374"/>
    <w:rsid w:val="003C0CCA"/>
    <w:rsid w:val="003E1CE5"/>
    <w:rsid w:val="004401F6"/>
    <w:rsid w:val="00440A6F"/>
    <w:rsid w:val="0045618F"/>
    <w:rsid w:val="00522A04"/>
    <w:rsid w:val="005723A3"/>
    <w:rsid w:val="00580847"/>
    <w:rsid w:val="00591F30"/>
    <w:rsid w:val="005979AF"/>
    <w:rsid w:val="00597ECB"/>
    <w:rsid w:val="005B77EF"/>
    <w:rsid w:val="005C5C4D"/>
    <w:rsid w:val="0061056F"/>
    <w:rsid w:val="00622CF3"/>
    <w:rsid w:val="00641FA9"/>
    <w:rsid w:val="00646754"/>
    <w:rsid w:val="00675BA7"/>
    <w:rsid w:val="006E4489"/>
    <w:rsid w:val="00710F46"/>
    <w:rsid w:val="007158B5"/>
    <w:rsid w:val="00776F90"/>
    <w:rsid w:val="00785086"/>
    <w:rsid w:val="007A5FCA"/>
    <w:rsid w:val="007D1625"/>
    <w:rsid w:val="008625C0"/>
    <w:rsid w:val="00863E70"/>
    <w:rsid w:val="008B5806"/>
    <w:rsid w:val="008D7C4B"/>
    <w:rsid w:val="008E6D02"/>
    <w:rsid w:val="008F6003"/>
    <w:rsid w:val="00915FA1"/>
    <w:rsid w:val="009163DA"/>
    <w:rsid w:val="009253B6"/>
    <w:rsid w:val="00964C49"/>
    <w:rsid w:val="009737AE"/>
    <w:rsid w:val="00976B8A"/>
    <w:rsid w:val="00981E11"/>
    <w:rsid w:val="0099499E"/>
    <w:rsid w:val="009C748A"/>
    <w:rsid w:val="009E6DC9"/>
    <w:rsid w:val="00A03661"/>
    <w:rsid w:val="00A47709"/>
    <w:rsid w:val="00A50893"/>
    <w:rsid w:val="00A91D0A"/>
    <w:rsid w:val="00A95E3A"/>
    <w:rsid w:val="00AB2727"/>
    <w:rsid w:val="00AB70FF"/>
    <w:rsid w:val="00AD7714"/>
    <w:rsid w:val="00AE3F16"/>
    <w:rsid w:val="00AF2589"/>
    <w:rsid w:val="00B4495F"/>
    <w:rsid w:val="00B81CDA"/>
    <w:rsid w:val="00BA2DFF"/>
    <w:rsid w:val="00BB44A2"/>
    <w:rsid w:val="00C178FB"/>
    <w:rsid w:val="00C64FB5"/>
    <w:rsid w:val="00C66F7A"/>
    <w:rsid w:val="00CD29D5"/>
    <w:rsid w:val="00CD4850"/>
    <w:rsid w:val="00D364DD"/>
    <w:rsid w:val="00DB5339"/>
    <w:rsid w:val="00DB749A"/>
    <w:rsid w:val="00DC1980"/>
    <w:rsid w:val="00DE62E4"/>
    <w:rsid w:val="00DE6307"/>
    <w:rsid w:val="00DF6902"/>
    <w:rsid w:val="00E10C05"/>
    <w:rsid w:val="00E739B7"/>
    <w:rsid w:val="00E80915"/>
    <w:rsid w:val="00E973B1"/>
    <w:rsid w:val="00EA23EC"/>
    <w:rsid w:val="00EB5E42"/>
    <w:rsid w:val="00EC4A4E"/>
    <w:rsid w:val="00ED63CE"/>
    <w:rsid w:val="00EE0760"/>
    <w:rsid w:val="00EF051C"/>
    <w:rsid w:val="00EF0990"/>
    <w:rsid w:val="00EF5E43"/>
    <w:rsid w:val="00F12876"/>
    <w:rsid w:val="00F22FD7"/>
    <w:rsid w:val="00F24D69"/>
    <w:rsid w:val="00F52443"/>
    <w:rsid w:val="00F738C8"/>
    <w:rsid w:val="00F81262"/>
    <w:rsid w:val="00F854E3"/>
    <w:rsid w:val="00FC53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7DAA056"/>
  <w15:docId w15:val="{4E58B6D3-A705-4FED-99E9-B77C9652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B77EF"/>
    <w:pPr>
      <w:spacing w:after="5" w:line="267" w:lineRule="auto"/>
      <w:ind w:left="10" w:right="616" w:hanging="10"/>
      <w:jc w:val="both"/>
    </w:pPr>
    <w:rPr>
      <w:rFonts w:ascii="Times New Roman" w:hAnsi="Times New Roman"/>
      <w:color w:val="000000"/>
      <w:sz w:val="24"/>
      <w:szCs w:val="22"/>
    </w:rPr>
  </w:style>
  <w:style w:type="paragraph" w:styleId="Cmsor1">
    <w:name w:val="heading 1"/>
    <w:basedOn w:val="Norml"/>
    <w:next w:val="Norml"/>
    <w:link w:val="Cmsor1Char"/>
    <w:uiPriority w:val="99"/>
    <w:qFormat/>
    <w:rsid w:val="005B77EF"/>
    <w:pPr>
      <w:keepNext/>
      <w:keepLines/>
      <w:spacing w:after="38" w:line="259" w:lineRule="auto"/>
      <w:ind w:left="421" w:right="0" w:firstLine="0"/>
      <w:jc w:val="center"/>
      <w:outlineLvl w:val="0"/>
    </w:pPr>
    <w:rPr>
      <w:b/>
      <w:sz w:val="36"/>
    </w:rPr>
  </w:style>
  <w:style w:type="paragraph" w:styleId="Cmsor2">
    <w:name w:val="heading 2"/>
    <w:basedOn w:val="Norml"/>
    <w:next w:val="Norml"/>
    <w:link w:val="Cmsor2Char"/>
    <w:uiPriority w:val="99"/>
    <w:qFormat/>
    <w:rsid w:val="005B77EF"/>
    <w:pPr>
      <w:keepNext/>
      <w:keepLines/>
      <w:spacing w:after="0" w:line="259" w:lineRule="auto"/>
      <w:ind w:right="284"/>
      <w:jc w:val="center"/>
      <w:outlineLvl w:val="1"/>
    </w:pPr>
    <w:rPr>
      <w:b/>
      <w:sz w:val="28"/>
    </w:rPr>
  </w:style>
  <w:style w:type="paragraph" w:styleId="Cmsor3">
    <w:name w:val="heading 3"/>
    <w:basedOn w:val="Norml"/>
    <w:next w:val="Norml"/>
    <w:link w:val="Cmsor3Char"/>
    <w:uiPriority w:val="99"/>
    <w:qFormat/>
    <w:rsid w:val="005B77EF"/>
    <w:pPr>
      <w:keepNext/>
      <w:keepLines/>
      <w:spacing w:after="0" w:line="259" w:lineRule="auto"/>
      <w:ind w:right="286"/>
      <w:jc w:val="center"/>
      <w:outlineLvl w:val="2"/>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5B77EF"/>
    <w:rPr>
      <w:rFonts w:ascii="Times New Roman" w:hAnsi="Times New Roman" w:cs="Times New Roman"/>
      <w:b/>
      <w:color w:val="000000"/>
      <w:sz w:val="22"/>
    </w:rPr>
  </w:style>
  <w:style w:type="character" w:customStyle="1" w:styleId="Cmsor2Char">
    <w:name w:val="Címsor 2 Char"/>
    <w:link w:val="Cmsor2"/>
    <w:uiPriority w:val="99"/>
    <w:locked/>
    <w:rsid w:val="005B77EF"/>
    <w:rPr>
      <w:rFonts w:ascii="Times New Roman" w:hAnsi="Times New Roman" w:cs="Times New Roman"/>
      <w:b/>
      <w:color w:val="000000"/>
      <w:sz w:val="22"/>
    </w:rPr>
  </w:style>
  <w:style w:type="character" w:customStyle="1" w:styleId="Cmsor3Char">
    <w:name w:val="Címsor 3 Char"/>
    <w:link w:val="Cmsor3"/>
    <w:uiPriority w:val="99"/>
    <w:locked/>
    <w:rsid w:val="005B77EF"/>
    <w:rPr>
      <w:rFonts w:ascii="Times New Roman" w:hAnsi="Times New Roman" w:cs="Times New Roman"/>
      <w:b/>
      <w:color w:val="000000"/>
      <w:sz w:val="22"/>
    </w:rPr>
  </w:style>
  <w:style w:type="paragraph" w:styleId="lfej">
    <w:name w:val="header"/>
    <w:basedOn w:val="Norml"/>
    <w:link w:val="lfejChar"/>
    <w:uiPriority w:val="99"/>
    <w:rsid w:val="00863E70"/>
    <w:pPr>
      <w:tabs>
        <w:tab w:val="center" w:pos="4536"/>
        <w:tab w:val="right" w:pos="9072"/>
      </w:tabs>
      <w:spacing w:after="0" w:line="240" w:lineRule="auto"/>
    </w:pPr>
  </w:style>
  <w:style w:type="character" w:customStyle="1" w:styleId="lfejChar">
    <w:name w:val="Élőfej Char"/>
    <w:link w:val="lfej"/>
    <w:uiPriority w:val="99"/>
    <w:locked/>
    <w:rsid w:val="00863E70"/>
    <w:rPr>
      <w:rFonts w:ascii="Times New Roman" w:hAnsi="Times New Roman" w:cs="Times New Roman"/>
      <w:color w:val="000000"/>
      <w:sz w:val="24"/>
    </w:rPr>
  </w:style>
  <w:style w:type="paragraph" w:styleId="llb">
    <w:name w:val="footer"/>
    <w:basedOn w:val="Norml"/>
    <w:link w:val="llbChar"/>
    <w:uiPriority w:val="99"/>
    <w:rsid w:val="00863E70"/>
    <w:pPr>
      <w:tabs>
        <w:tab w:val="center" w:pos="4536"/>
        <w:tab w:val="right" w:pos="9072"/>
      </w:tabs>
      <w:spacing w:after="0" w:line="240" w:lineRule="auto"/>
    </w:pPr>
  </w:style>
  <w:style w:type="character" w:customStyle="1" w:styleId="llbChar">
    <w:name w:val="Élőláb Char"/>
    <w:link w:val="llb"/>
    <w:uiPriority w:val="99"/>
    <w:locked/>
    <w:rsid w:val="00863E70"/>
    <w:rPr>
      <w:rFonts w:ascii="Times New Roman" w:hAnsi="Times New Roman" w:cs="Times New Roman"/>
      <w:color w:val="000000"/>
      <w:sz w:val="24"/>
    </w:rPr>
  </w:style>
  <w:style w:type="paragraph" w:styleId="Listaszerbekezds">
    <w:name w:val="List Paragraph"/>
    <w:basedOn w:val="Norml"/>
    <w:uiPriority w:val="99"/>
    <w:qFormat/>
    <w:rsid w:val="00776F90"/>
    <w:pPr>
      <w:ind w:left="720"/>
      <w:contextualSpacing/>
    </w:pPr>
  </w:style>
  <w:style w:type="paragraph" w:styleId="Dokumentumtrkp">
    <w:name w:val="Document Map"/>
    <w:basedOn w:val="Norml"/>
    <w:link w:val="DokumentumtrkpChar"/>
    <w:uiPriority w:val="99"/>
    <w:semiHidden/>
    <w:rsid w:val="00E10C05"/>
    <w:pPr>
      <w:shd w:val="clear" w:color="auto" w:fill="000080"/>
    </w:pPr>
    <w:rPr>
      <w:rFonts w:ascii="Tahoma" w:hAnsi="Tahoma" w:cs="Tahoma"/>
      <w:sz w:val="20"/>
      <w:szCs w:val="20"/>
    </w:rPr>
  </w:style>
  <w:style w:type="character" w:customStyle="1" w:styleId="DokumentumtrkpChar">
    <w:name w:val="Dokumentumtérkép Char"/>
    <w:link w:val="Dokumentumtrkp"/>
    <w:uiPriority w:val="99"/>
    <w:semiHidden/>
    <w:locked/>
    <w:rPr>
      <w:rFonts w:ascii="Times New Roman" w:hAnsi="Times New Roman" w:cs="Times New Roman"/>
      <w:color w:val="000000"/>
      <w:sz w:val="2"/>
    </w:rPr>
  </w:style>
  <w:style w:type="paragraph" w:styleId="Buborkszveg">
    <w:name w:val="Balloon Text"/>
    <w:basedOn w:val="Norml"/>
    <w:link w:val="BuborkszvegChar"/>
    <w:uiPriority w:val="99"/>
    <w:semiHidden/>
    <w:unhideWhenUsed/>
    <w:rsid w:val="004401F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401F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3965</Words>
  <Characters>27362</Characters>
  <Application>Microsoft Office Word</Application>
  <DocSecurity>0</DocSecurity>
  <Lines>228</Lines>
  <Paragraphs>62</Paragraphs>
  <ScaleCrop>false</ScaleCrop>
  <HeadingPairs>
    <vt:vector size="2" baseType="variant">
      <vt:variant>
        <vt:lpstr>Cím</vt:lpstr>
      </vt:variant>
      <vt:variant>
        <vt:i4>1</vt:i4>
      </vt:variant>
    </vt:vector>
  </HeadingPairs>
  <TitlesOfParts>
    <vt:vector size="1" baseType="lpstr">
      <vt:lpstr>Pályázati adatlap</vt:lpstr>
    </vt:vector>
  </TitlesOfParts>
  <Company/>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Pályázati adatlap</dc:title>
  <dc:subject/>
  <dc:creator>Gergo</dc:creator>
  <cp:keywords/>
  <dc:description/>
  <cp:lastModifiedBy>Dr. Uzonyiné Katalin</cp:lastModifiedBy>
  <cp:revision>4</cp:revision>
  <cp:lastPrinted>2023-03-06T09:30:00Z</cp:lastPrinted>
  <dcterms:created xsi:type="dcterms:W3CDTF">2023-11-21T13:43:00Z</dcterms:created>
  <dcterms:modified xsi:type="dcterms:W3CDTF">2024-09-12T07:51:00Z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437640cda38a2d7dacafda5874415b271701d611d685df42e3b8205b614cfe39</vt:lpwstr>
  </property>
</Properties>
</file>